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74E09" w14:textId="77777777" w:rsidR="001D1E06" w:rsidRDefault="001D1E06" w:rsidP="001D1E06">
      <w:pPr>
        <w:spacing w:after="0"/>
        <w:jc w:val="center"/>
        <w:rPr>
          <w:b/>
          <w:sz w:val="36"/>
          <w:szCs w:val="36"/>
        </w:rPr>
      </w:pPr>
      <w:r w:rsidRPr="00F67BD7">
        <w:rPr>
          <w:b/>
          <w:sz w:val="36"/>
          <w:szCs w:val="36"/>
        </w:rPr>
        <w:t>Kommunale Wärmeplanung in Rheinland-Pfalz</w:t>
      </w:r>
    </w:p>
    <w:p w14:paraId="5B597EEB" w14:textId="77777777" w:rsidR="001D1E06" w:rsidRPr="00543C45" w:rsidRDefault="001D1E06" w:rsidP="001D1E06">
      <w:pPr>
        <w:spacing w:after="0"/>
        <w:jc w:val="center"/>
        <w:rPr>
          <w:b/>
          <w:sz w:val="24"/>
          <w:szCs w:val="24"/>
        </w:rPr>
      </w:pPr>
    </w:p>
    <w:p w14:paraId="1366DA6F" w14:textId="77777777" w:rsidR="001D1E06" w:rsidRDefault="001D1E06" w:rsidP="001D1E06">
      <w:pPr>
        <w:spacing w:after="0"/>
        <w:jc w:val="center"/>
        <w:rPr>
          <w:b/>
          <w:sz w:val="24"/>
          <w:szCs w:val="24"/>
        </w:rPr>
      </w:pPr>
      <w:r>
        <w:rPr>
          <w:b/>
          <w:sz w:val="24"/>
          <w:szCs w:val="24"/>
        </w:rPr>
        <w:t>Muster-</w:t>
      </w:r>
      <w:r w:rsidRPr="00982A21">
        <w:rPr>
          <w:b/>
          <w:sz w:val="24"/>
          <w:szCs w:val="24"/>
        </w:rPr>
        <w:t xml:space="preserve">Leistungsverzeichnis als Bestandteil </w:t>
      </w:r>
      <w:r>
        <w:rPr>
          <w:b/>
          <w:sz w:val="24"/>
          <w:szCs w:val="24"/>
        </w:rPr>
        <w:t>kommunaler</w:t>
      </w:r>
      <w:r w:rsidRPr="00982A21">
        <w:rPr>
          <w:b/>
          <w:sz w:val="24"/>
          <w:szCs w:val="24"/>
        </w:rPr>
        <w:t xml:space="preserve"> Ausschreibungsunterlagen</w:t>
      </w:r>
    </w:p>
    <w:p w14:paraId="6BD69EBA" w14:textId="77777777" w:rsidR="001D1E06" w:rsidRDefault="001D1E06" w:rsidP="001D1E06">
      <w:pPr>
        <w:spacing w:after="0"/>
        <w:jc w:val="center"/>
        <w:rPr>
          <w:b/>
          <w:sz w:val="24"/>
          <w:szCs w:val="24"/>
        </w:rPr>
      </w:pPr>
      <w:r>
        <w:rPr>
          <w:b/>
          <w:sz w:val="24"/>
          <w:szCs w:val="24"/>
        </w:rPr>
        <w:t>für den Förderschwerpunkt 4.1.11 „Erstellung einer kommunalen Wärmeplanung“</w:t>
      </w:r>
      <w:r>
        <w:rPr>
          <w:b/>
          <w:sz w:val="24"/>
          <w:szCs w:val="24"/>
        </w:rPr>
        <w:br/>
        <w:t>der Kommunalrichtlinie</w:t>
      </w:r>
    </w:p>
    <w:p w14:paraId="23942D93" w14:textId="77777777" w:rsidR="001D1E06" w:rsidRDefault="001D1E06" w:rsidP="001D1E06">
      <w:pPr>
        <w:spacing w:after="0"/>
        <w:jc w:val="center"/>
        <w:rPr>
          <w:b/>
          <w:sz w:val="24"/>
          <w:szCs w:val="24"/>
        </w:rPr>
      </w:pPr>
    </w:p>
    <w:p w14:paraId="06A51861" w14:textId="77777777" w:rsidR="001D1E06" w:rsidRPr="000A7187" w:rsidRDefault="001D1E06" w:rsidP="000A7187">
      <w:pPr>
        <w:jc w:val="both"/>
        <w:rPr>
          <w:rFonts w:eastAsia="Times New Roman" w:cstheme="minorHAnsi"/>
          <w:lang w:eastAsia="de-DE"/>
        </w:rPr>
      </w:pPr>
      <w:r w:rsidRPr="000A7187">
        <w:rPr>
          <w:rFonts w:eastAsia="Times New Roman" w:cstheme="minorHAnsi"/>
          <w:lang w:eastAsia="de-DE"/>
        </w:rPr>
        <w:t>Das Muster-Leistungsverzeichnis beinhaltet alle inhaltlichen Anforderungen an eine kommunale Wärmeplanung, die sich aus dem Technischen Annex der Kommunalrichtlinie ergeben.</w:t>
      </w:r>
    </w:p>
    <w:p w14:paraId="7F7E16F8" w14:textId="77777777" w:rsidR="001D1E06" w:rsidRPr="000A7187" w:rsidRDefault="001D1E06" w:rsidP="001D1E06">
      <w:pPr>
        <w:spacing w:after="0"/>
        <w:jc w:val="center"/>
      </w:pPr>
    </w:p>
    <w:p w14:paraId="12038FD7" w14:textId="50E74BED" w:rsidR="00130F64" w:rsidRPr="000A7187" w:rsidRDefault="001D1E06" w:rsidP="000A7187">
      <w:pPr>
        <w:jc w:val="center"/>
      </w:pPr>
      <w:r w:rsidRPr="000A7187">
        <w:rPr>
          <w:rFonts w:eastAsia="Times New Roman" w:cstheme="minorHAnsi"/>
          <w:b/>
          <w:lang w:eastAsia="de-DE"/>
        </w:rPr>
        <w:t xml:space="preserve">Stand: </w:t>
      </w:r>
      <w:r w:rsidR="00B7513D">
        <w:rPr>
          <w:rFonts w:eastAsia="Times New Roman" w:cstheme="minorHAnsi"/>
          <w:b/>
          <w:lang w:eastAsia="de-DE"/>
        </w:rPr>
        <w:t>09</w:t>
      </w:r>
      <w:r w:rsidRPr="000A7187">
        <w:rPr>
          <w:rFonts w:eastAsia="Times New Roman" w:cstheme="minorHAnsi"/>
          <w:b/>
          <w:lang w:eastAsia="de-DE"/>
        </w:rPr>
        <w:t>.</w:t>
      </w:r>
      <w:r w:rsidR="00B7513D">
        <w:rPr>
          <w:rFonts w:eastAsia="Times New Roman" w:cstheme="minorHAnsi"/>
          <w:b/>
          <w:lang w:eastAsia="de-DE"/>
        </w:rPr>
        <w:t>04</w:t>
      </w:r>
      <w:r w:rsidRPr="000A7187">
        <w:rPr>
          <w:rFonts w:eastAsia="Times New Roman" w:cstheme="minorHAnsi"/>
          <w:b/>
          <w:lang w:eastAsia="de-DE"/>
        </w:rPr>
        <w:t>.202</w:t>
      </w:r>
      <w:r w:rsidR="00B7513D">
        <w:rPr>
          <w:rFonts w:eastAsia="Times New Roman" w:cstheme="minorHAnsi"/>
          <w:b/>
          <w:lang w:eastAsia="de-DE"/>
        </w:rPr>
        <w:t>4</w:t>
      </w:r>
      <w:r w:rsidR="00BB3173" w:rsidRPr="000A7187">
        <w:rPr>
          <w:b/>
          <w:sz w:val="24"/>
          <w:szCs w:val="24"/>
        </w:rPr>
        <w:br/>
      </w:r>
    </w:p>
    <w:p w14:paraId="4235D189" w14:textId="16061230" w:rsidR="005F3686" w:rsidRPr="000A7187" w:rsidRDefault="005F3686" w:rsidP="005F3686">
      <w:pPr>
        <w:rPr>
          <w:rFonts w:eastAsia="Times New Roman" w:cstheme="minorHAnsi"/>
          <w:lang w:eastAsia="de-DE"/>
        </w:rPr>
      </w:pPr>
      <w:r w:rsidRPr="000A7187">
        <w:rPr>
          <w:rFonts w:eastAsia="Times New Roman" w:cstheme="minorHAnsi"/>
          <w:lang w:eastAsia="de-DE"/>
        </w:rPr>
        <w:t>Zum 1. November 2022 wurde die kommunale Wärmeplanung als neuer Förderschwerpunkt in die</w:t>
      </w:r>
      <w:r>
        <w:t xml:space="preserve"> </w:t>
      </w:r>
      <w:hyperlink r:id="rId9" w:history="1">
        <w:r w:rsidRPr="006F10C5">
          <w:rPr>
            <w:rStyle w:val="Hyperlink"/>
            <w:b/>
          </w:rPr>
          <w:t>Kommunalrichtlinie</w:t>
        </w:r>
      </w:hyperlink>
      <w:r w:rsidRPr="006F10C5">
        <w:rPr>
          <w:b/>
        </w:rPr>
        <w:t xml:space="preserve"> </w:t>
      </w:r>
      <w:r w:rsidRPr="000A7187">
        <w:rPr>
          <w:rFonts w:eastAsia="Times New Roman" w:cstheme="minorHAnsi"/>
          <w:lang w:eastAsia="de-DE"/>
        </w:rPr>
        <w:t xml:space="preserve">aufgenommen. Seitdem begleitet und unterstützt die Energieagentur Rheinland-Pfalz die Kommunen im Land bei der Antragstellung und beantwortet Fragen, die sich rund um die Förderung der kommunalen Wärmeplanung ergeben. Nachdem die ersten Kommunen Förderanträge gestellt und die ersten Zuwendungsbescheide zugestellt wurden, haben wir uns entschlossen, ein </w:t>
      </w:r>
      <w:r w:rsidRPr="000A7187">
        <w:rPr>
          <w:rFonts w:eastAsia="Times New Roman" w:cstheme="minorHAnsi"/>
          <w:b/>
          <w:lang w:eastAsia="de-DE"/>
        </w:rPr>
        <w:t>Muster-</w:t>
      </w:r>
      <w:r w:rsidRPr="003D0063">
        <w:rPr>
          <w:rFonts w:eastAsia="Times New Roman" w:cstheme="minorHAnsi"/>
          <w:b/>
          <w:lang w:eastAsia="de-DE"/>
        </w:rPr>
        <w:t>Leistungsverzeichnis</w:t>
      </w:r>
      <w:r w:rsidRPr="003D0063">
        <w:rPr>
          <w:rFonts w:eastAsia="Times New Roman" w:cstheme="minorHAnsi"/>
          <w:lang w:eastAsia="de-DE"/>
        </w:rPr>
        <w:t xml:space="preserve">, </w:t>
      </w:r>
      <w:r w:rsidR="003D0063" w:rsidRPr="003D0063">
        <w:t xml:space="preserve">eine Vorlage für </w:t>
      </w:r>
      <w:r w:rsidR="003D0063" w:rsidRPr="003D0063">
        <w:rPr>
          <w:b/>
        </w:rPr>
        <w:t>Zuschlagskriterien mit Bewertungsmatrix</w:t>
      </w:r>
      <w:r w:rsidR="003D0063" w:rsidRPr="003D0063">
        <w:rPr>
          <w:rFonts w:eastAsia="Times New Roman" w:cstheme="minorHAnsi"/>
          <w:lang w:eastAsia="de-DE"/>
        </w:rPr>
        <w:t xml:space="preserve">, </w:t>
      </w:r>
      <w:r w:rsidRPr="003D0063">
        <w:rPr>
          <w:rFonts w:eastAsia="Times New Roman" w:cstheme="minorHAnsi"/>
          <w:lang w:eastAsia="de-DE"/>
        </w:rPr>
        <w:t xml:space="preserve">eine </w:t>
      </w:r>
      <w:r w:rsidRPr="003D0063">
        <w:rPr>
          <w:rFonts w:eastAsia="Times New Roman" w:cstheme="minorHAnsi"/>
          <w:b/>
          <w:lang w:eastAsia="de-DE"/>
        </w:rPr>
        <w:t>vergaberechtliche Handreichung</w:t>
      </w:r>
      <w:r w:rsidRPr="003D0063">
        <w:rPr>
          <w:rFonts w:eastAsia="Times New Roman" w:cstheme="minorHAnsi"/>
          <w:lang w:eastAsia="de-DE"/>
        </w:rPr>
        <w:t xml:space="preserve"> und ein</w:t>
      </w:r>
      <w:r w:rsidRPr="000A7187">
        <w:rPr>
          <w:rFonts w:eastAsia="Times New Roman" w:cstheme="minorHAnsi"/>
          <w:lang w:eastAsia="de-DE"/>
        </w:rPr>
        <w:t xml:space="preserve">en Entwurf für einen </w:t>
      </w:r>
      <w:r w:rsidRPr="000A7187">
        <w:rPr>
          <w:rFonts w:eastAsia="Times New Roman" w:cstheme="minorHAnsi"/>
          <w:b/>
          <w:lang w:eastAsia="de-DE"/>
        </w:rPr>
        <w:t xml:space="preserve">projektspezifischen </w:t>
      </w:r>
      <w:r w:rsidR="004F7119">
        <w:rPr>
          <w:rFonts w:eastAsia="Times New Roman" w:cstheme="minorHAnsi"/>
          <w:b/>
          <w:lang w:eastAsia="de-DE"/>
        </w:rPr>
        <w:t>Muster-</w:t>
      </w:r>
      <w:r w:rsidRPr="000A7187">
        <w:rPr>
          <w:rFonts w:eastAsia="Times New Roman" w:cstheme="minorHAnsi"/>
          <w:b/>
          <w:lang w:eastAsia="de-DE"/>
        </w:rPr>
        <w:t>Werkvertrag</w:t>
      </w:r>
      <w:r w:rsidRPr="000A7187">
        <w:rPr>
          <w:rFonts w:eastAsia="Times New Roman" w:cstheme="minorHAnsi"/>
          <w:lang w:eastAsia="de-DE"/>
        </w:rPr>
        <w:t xml:space="preserve"> zu erstellen. Damit wollen wir die Kommunen auch bei den nächsten anstehenden Schritten, der Ausschreibung und der Vergabe von Leistungen für einen externen Dienstleister, unterstützen. Diese Dokumente können Kommunen bei der Ausschreibung und Vergabe von Leistungen zur kommunalen Wärmeplanung als Vorlage verwenden.</w:t>
      </w:r>
    </w:p>
    <w:p w14:paraId="25B451D5" w14:textId="49B0F274" w:rsidR="005F3686" w:rsidRPr="000A7187" w:rsidRDefault="005F3686" w:rsidP="005F3686">
      <w:pPr>
        <w:rPr>
          <w:rFonts w:eastAsia="Times New Roman" w:cstheme="minorHAnsi"/>
          <w:lang w:eastAsia="de-DE"/>
        </w:rPr>
      </w:pPr>
      <w:r w:rsidRPr="000A7187">
        <w:rPr>
          <w:rFonts w:eastAsia="Times New Roman" w:cstheme="minorHAnsi"/>
          <w:lang w:eastAsia="de-DE"/>
        </w:rPr>
        <w:t xml:space="preserve">Unser </w:t>
      </w:r>
      <w:r w:rsidRPr="000A7187">
        <w:rPr>
          <w:rFonts w:eastAsia="Times New Roman" w:cstheme="minorHAnsi"/>
          <w:b/>
          <w:lang w:eastAsia="de-DE"/>
        </w:rPr>
        <w:t>Muster-Leistungsverzeichnis</w:t>
      </w:r>
      <w:r w:rsidRPr="000A7187">
        <w:rPr>
          <w:rFonts w:eastAsia="Times New Roman" w:cstheme="minorHAnsi"/>
          <w:lang w:eastAsia="de-DE"/>
        </w:rPr>
        <w:t xml:space="preserve"> (Dokument „20</w:t>
      </w:r>
      <w:r w:rsidR="00D67998">
        <w:rPr>
          <w:rFonts w:eastAsia="Times New Roman" w:cstheme="minorHAnsi"/>
          <w:lang w:eastAsia="de-DE"/>
        </w:rPr>
        <w:t>240409</w:t>
      </w:r>
      <w:bookmarkStart w:id="0" w:name="_GoBack"/>
      <w:bookmarkEnd w:id="0"/>
      <w:r w:rsidRPr="000A7187">
        <w:rPr>
          <w:rFonts w:eastAsia="Times New Roman" w:cstheme="minorHAnsi"/>
          <w:lang w:eastAsia="de-DE"/>
        </w:rPr>
        <w:t>_KWP_MusterLV_Ausschreibungstext</w:t>
      </w:r>
      <w:r w:rsidR="00D67998">
        <w:rPr>
          <w:rFonts w:eastAsia="Times New Roman" w:cstheme="minorHAnsi"/>
          <w:lang w:eastAsia="de-DE"/>
        </w:rPr>
        <w:t>_WPG</w:t>
      </w:r>
      <w:r w:rsidRPr="000A7187">
        <w:rPr>
          <w:rFonts w:eastAsia="Times New Roman" w:cstheme="minorHAnsi"/>
          <w:lang w:eastAsia="de-DE"/>
        </w:rPr>
        <w:t>“) mit Bewertungsmatrix soll Kommunen in Rheinland-Pfalz die Ausschreibung und Vergabe von Leistungen zur kommunalen Wärmeplanung erleichtern. Das Muster</w:t>
      </w:r>
      <w:r w:rsidR="008D529D">
        <w:rPr>
          <w:rFonts w:eastAsia="Times New Roman" w:cstheme="minorHAnsi"/>
          <w:lang w:eastAsia="de-DE"/>
        </w:rPr>
        <w:t>-L</w:t>
      </w:r>
      <w:r w:rsidRPr="000A7187">
        <w:rPr>
          <w:rFonts w:eastAsia="Times New Roman" w:cstheme="minorHAnsi"/>
          <w:lang w:eastAsia="de-DE"/>
        </w:rPr>
        <w:t xml:space="preserve">eistungsverzeichnis dient als Vorlage für ein Leistungsverzeichnis für die Vergabe von Leistungen zur Erstellung von kommunalen Wärmeplänen durch einen geeigneten externen Dienstleister. </w:t>
      </w:r>
    </w:p>
    <w:p w14:paraId="11B422C9" w14:textId="1AD11B50" w:rsidR="005F3686" w:rsidRDefault="005F3686" w:rsidP="005F3686">
      <w:pPr>
        <w:rPr>
          <w:rFonts w:eastAsia="Times New Roman" w:cstheme="minorHAnsi"/>
          <w:lang w:eastAsia="de-DE"/>
        </w:rPr>
      </w:pPr>
      <w:r w:rsidRPr="000A7187">
        <w:rPr>
          <w:rFonts w:eastAsia="Times New Roman" w:cstheme="minorHAnsi"/>
          <w:lang w:eastAsia="de-DE"/>
        </w:rPr>
        <w:t>Das Leistungsverzeichnis beinhaltet alle inhaltlichen Anforderungen an eine kommunale Wärmeplanung, die sich aus dem</w:t>
      </w:r>
      <w:r>
        <w:t xml:space="preserve"> </w:t>
      </w:r>
      <w:hyperlink r:id="rId10" w:history="1">
        <w:r w:rsidRPr="007D1818">
          <w:rPr>
            <w:rStyle w:val="Hyperlink"/>
            <w:b/>
          </w:rPr>
          <w:t>Technischen Annex</w:t>
        </w:r>
      </w:hyperlink>
      <w:r>
        <w:t xml:space="preserve"> </w:t>
      </w:r>
      <w:r w:rsidRPr="000A7187">
        <w:rPr>
          <w:rFonts w:eastAsia="Times New Roman" w:cstheme="minorHAnsi"/>
          <w:lang w:eastAsia="de-DE"/>
        </w:rPr>
        <w:t>der Kommunalrichtlinie ergeben. Die Struktur des Muster</w:t>
      </w:r>
      <w:r w:rsidR="008D529D">
        <w:rPr>
          <w:rFonts w:eastAsia="Times New Roman" w:cstheme="minorHAnsi"/>
          <w:lang w:eastAsia="de-DE"/>
        </w:rPr>
        <w:t>-L</w:t>
      </w:r>
      <w:r w:rsidRPr="000A7187">
        <w:rPr>
          <w:rFonts w:eastAsia="Times New Roman" w:cstheme="minorHAnsi"/>
          <w:lang w:eastAsia="de-DE"/>
        </w:rPr>
        <w:t>eistungsverzeichnisses orientiert sich an den Arbeitspaketen und der inhaltlichen Gliederung der Vorhabenbeschreibung „4.1.11 Kommunale Wärmeplanung“ des Projektträgers Zukunft-Umwelt-Gesellschaft (ZUG) gGmbH. Darüber hinaus wurden die Anforderungen der Kommunalrichtlinie in diesem Muster</w:t>
      </w:r>
      <w:r w:rsidR="008D529D">
        <w:rPr>
          <w:rFonts w:eastAsia="Times New Roman" w:cstheme="minorHAnsi"/>
          <w:lang w:eastAsia="de-DE"/>
        </w:rPr>
        <w:t>-L</w:t>
      </w:r>
      <w:r w:rsidRPr="000A7187">
        <w:rPr>
          <w:rFonts w:eastAsia="Times New Roman" w:cstheme="minorHAnsi"/>
          <w:lang w:eastAsia="de-DE"/>
        </w:rPr>
        <w:t xml:space="preserve">eistungsverzeichnis in Anlehnung an </w:t>
      </w:r>
      <w:r w:rsidR="00B7513D">
        <w:rPr>
          <w:rFonts w:eastAsia="Times New Roman" w:cstheme="minorHAnsi"/>
          <w:lang w:eastAsia="de-DE"/>
        </w:rPr>
        <w:t xml:space="preserve">das Bundesgesetz für die Wärmeplanung und zur Dekarbonisierung der Wärmenetze vom 17.11.2023 konkretisiert. </w:t>
      </w:r>
      <w:r w:rsidRPr="000A7187">
        <w:rPr>
          <w:rFonts w:eastAsia="Times New Roman" w:cstheme="minorHAnsi"/>
          <w:lang w:eastAsia="de-DE"/>
        </w:rPr>
        <w:t xml:space="preserve">Der Text der Leistungsbeschreibung kann von den Kommunen jeweils entsprechend der lokalen Gegebenheiten und Rahmenbedingungen angepasst und ergänzt werden. </w:t>
      </w:r>
    </w:p>
    <w:p w14:paraId="1BFED9C6" w14:textId="631195A4" w:rsidR="004F7119" w:rsidRDefault="004F7119" w:rsidP="005F3686">
      <w:pPr>
        <w:rPr>
          <w:rFonts w:eastAsia="Times New Roman" w:cstheme="minorHAnsi"/>
          <w:lang w:eastAsia="de-DE"/>
        </w:rPr>
      </w:pPr>
    </w:p>
    <w:p w14:paraId="34A69CA8" w14:textId="77777777" w:rsidR="00B7513D" w:rsidRDefault="00B7513D" w:rsidP="005F3686">
      <w:pPr>
        <w:rPr>
          <w:rFonts w:eastAsia="Times New Roman" w:cstheme="minorHAnsi"/>
          <w:lang w:eastAsia="de-DE"/>
        </w:rPr>
      </w:pPr>
    </w:p>
    <w:p w14:paraId="718A34FD" w14:textId="77777777" w:rsidR="00BC1DA3" w:rsidRPr="00E527E7" w:rsidRDefault="00BC1DA3" w:rsidP="00BC1DA3">
      <w:pPr>
        <w:tabs>
          <w:tab w:val="clear" w:pos="1134"/>
        </w:tabs>
        <w:rPr>
          <w:b/>
        </w:rPr>
      </w:pPr>
      <w:r w:rsidRPr="00E527E7">
        <w:rPr>
          <w:b/>
        </w:rPr>
        <w:lastRenderedPageBreak/>
        <w:t xml:space="preserve">Hinweise </w:t>
      </w:r>
      <w:r>
        <w:rPr>
          <w:b/>
        </w:rPr>
        <w:t>zur Erstellung des Muster-Leistungsverzeichnis</w:t>
      </w:r>
      <w:r w:rsidRPr="00E527E7">
        <w:rPr>
          <w:b/>
        </w:rPr>
        <w:t xml:space="preserve"> </w:t>
      </w:r>
    </w:p>
    <w:p w14:paraId="5E1FBD41" w14:textId="6A3B54C1" w:rsidR="00BC1DA3" w:rsidRDefault="00BC1DA3" w:rsidP="00BC1DA3">
      <w:pPr>
        <w:tabs>
          <w:tab w:val="clear" w:pos="1134"/>
        </w:tabs>
        <w:jc w:val="both"/>
      </w:pPr>
      <w:r>
        <w:t xml:space="preserve">Maßgeblich für die Erstellung dieses Muster-Leistungsverzeichnisses sind alle Anforderungen des Förderschwerpunkts „4.1.11 Erstellung einer kommunalen Wärmeplanung“ der Kommunalrichtlinie, die sich aus dem Technischen Annex ergeben. Darüber hinaus wurden die Anforderungen der Kommunalrichtlinie in diesem Muster-Leistungsverzeichnis </w:t>
      </w:r>
      <w:r w:rsidR="00B7513D" w:rsidRPr="000A7187">
        <w:rPr>
          <w:rFonts w:eastAsia="Times New Roman" w:cstheme="minorHAnsi"/>
          <w:lang w:eastAsia="de-DE"/>
        </w:rPr>
        <w:t xml:space="preserve">in Anlehnung an </w:t>
      </w:r>
      <w:r w:rsidR="00B7513D">
        <w:rPr>
          <w:rFonts w:eastAsia="Times New Roman" w:cstheme="minorHAnsi"/>
          <w:lang w:eastAsia="de-DE"/>
        </w:rPr>
        <w:t>das Bundesgesetz für die Wärmeplanung und zur Dekarbonisierung der Wärmenetze vom 17.11.2023 konkretisiert</w:t>
      </w:r>
      <w:r>
        <w:t>. Besonders im Hinblick auf die gesetzliche Verpflichtung zur Fortschreibung der Wärmepläne erscheint diese Anlehnung als s</w:t>
      </w:r>
      <w:r w:rsidRPr="00C8667A">
        <w:t>innvoll.</w:t>
      </w:r>
    </w:p>
    <w:p w14:paraId="0194ACC3" w14:textId="77777777" w:rsidR="00BC1DA3" w:rsidRDefault="00BC1DA3" w:rsidP="00BC1DA3">
      <w:pPr>
        <w:tabs>
          <w:tab w:val="clear" w:pos="1134"/>
        </w:tabs>
        <w:jc w:val="both"/>
      </w:pPr>
    </w:p>
    <w:p w14:paraId="52AD6CEC" w14:textId="117409FA" w:rsidR="005F3686" w:rsidRDefault="005F3686" w:rsidP="005F3686">
      <w:r w:rsidRPr="000A7187">
        <w:rPr>
          <w:rFonts w:eastAsia="Times New Roman" w:cstheme="minorHAnsi"/>
          <w:b/>
          <w:lang w:eastAsia="de-DE"/>
        </w:rPr>
        <w:t>Kontakt:</w:t>
      </w:r>
      <w:r w:rsidRPr="000A7187">
        <w:rPr>
          <w:rFonts w:eastAsia="Times New Roman" w:cstheme="minorHAnsi"/>
          <w:lang w:eastAsia="de-DE"/>
        </w:rPr>
        <w:t xml:space="preserve"> Sie haben Fragen zur kommunalen Wärmeplanung und den Dokumenten zur Ausschreibung und Vergabe, dann kontaktieren Sie uns</w:t>
      </w:r>
      <w:r>
        <w:t xml:space="preserve">: </w:t>
      </w:r>
      <w:r w:rsidR="00EB4854">
        <w:tab/>
      </w:r>
      <w:hyperlink r:id="rId11" w:history="1">
        <w:r w:rsidR="00EB4854" w:rsidRPr="00452808">
          <w:rPr>
            <w:rStyle w:val="Hyperlink"/>
          </w:rPr>
          <w:t>foerderung@energieagentur.rlpl.de</w:t>
        </w:r>
      </w:hyperlink>
      <w:r>
        <w:t xml:space="preserve"> </w:t>
      </w:r>
    </w:p>
    <w:p w14:paraId="33E1EA33" w14:textId="301F3DA1" w:rsidR="00DE3F36" w:rsidRDefault="00DE3F36" w:rsidP="00DE3F36">
      <w:pPr>
        <w:tabs>
          <w:tab w:val="clear" w:pos="1134"/>
        </w:tabs>
        <w:jc w:val="both"/>
      </w:pPr>
      <w:r w:rsidRPr="00DE3F36">
        <w:rPr>
          <w:noProof/>
        </w:rPr>
        <mc:AlternateContent>
          <mc:Choice Requires="wps">
            <w:drawing>
              <wp:anchor distT="45720" distB="45720" distL="114300" distR="114300" simplePos="0" relativeHeight="251659264" behindDoc="0" locked="0" layoutInCell="1" allowOverlap="1" wp14:anchorId="37A1A61D" wp14:editId="0C8DE924">
                <wp:simplePos x="0" y="0"/>
                <wp:positionH relativeFrom="margin">
                  <wp:align>left</wp:align>
                </wp:positionH>
                <wp:positionV relativeFrom="paragraph">
                  <wp:posOffset>320040</wp:posOffset>
                </wp:positionV>
                <wp:extent cx="6315710" cy="541655"/>
                <wp:effectExtent l="0" t="0" r="27940" b="1079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710" cy="541655"/>
                        </a:xfrm>
                        <a:prstGeom prst="rect">
                          <a:avLst/>
                        </a:prstGeom>
                        <a:solidFill>
                          <a:srgbClr val="FFFFFF"/>
                        </a:solidFill>
                        <a:ln w="9525">
                          <a:solidFill>
                            <a:srgbClr val="000000"/>
                          </a:solidFill>
                          <a:miter lim="800000"/>
                          <a:headEnd/>
                          <a:tailEnd/>
                        </a:ln>
                      </wps:spPr>
                      <wps:txbx>
                        <w:txbxContent>
                          <w:p w14:paraId="6EE30C5F" w14:textId="6C89FB1E" w:rsidR="006C409B" w:rsidRDefault="006C409B" w:rsidP="00DE3F36">
                            <w:pPr>
                              <w:shd w:val="clear" w:color="auto" w:fill="FFFF00"/>
                              <w:tabs>
                                <w:tab w:val="clear" w:pos="1134"/>
                              </w:tabs>
                              <w:jc w:val="both"/>
                            </w:pPr>
                            <w:r w:rsidRPr="00DE3F36">
                              <w:t>Mit gelber Farbe gekennzeichnete Textstellen</w:t>
                            </w:r>
                            <w:r>
                              <w:t xml:space="preserve"> sind vor </w:t>
                            </w:r>
                            <w:r w:rsidR="00BB3173">
                              <w:t>Versand</w:t>
                            </w:r>
                            <w:r>
                              <w:t xml:space="preserve"> der Vergabeunterlagen vom Auftraggeber/ von der Kommune zu befüllen</w:t>
                            </w:r>
                          </w:p>
                          <w:p w14:paraId="3FB31FD1" w14:textId="238041B4" w:rsidR="006C409B" w:rsidRDefault="006C409B" w:rsidP="00DE3F36">
                            <w:pPr>
                              <w:shd w:val="clear" w:color="auto" w:fill="FFFF0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A1A61D" id="_x0000_t202" coordsize="21600,21600" o:spt="202" path="m,l,21600r21600,l21600,xe">
                <v:stroke joinstyle="miter"/>
                <v:path gradientshapeok="t" o:connecttype="rect"/>
              </v:shapetype>
              <v:shape id="Textfeld 2" o:spid="_x0000_s1026" type="#_x0000_t202" style="position:absolute;left:0;text-align:left;margin-left:0;margin-top:25.2pt;width:497.3pt;height:42.6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">
                <v:textbox>
                  <w:txbxContent>
                    <w:p w14:paraId="6EE30C5F" w14:textId="6C89FB1E" w:rsidR="006C409B" w:rsidRDefault="006C409B" w:rsidP="00DE3F36">
                      <w:pPr>
                        <w:shd w:val="clear" w:color="auto" w:fill="FFFF00"/>
                        <w:tabs>
                          <w:tab w:val="clear" w:pos="1134"/>
                        </w:tabs>
                        <w:jc w:val="both"/>
                      </w:pPr>
                      <w:r w:rsidRPr="00DE3F36">
                        <w:t>Mit gelber Farbe gekennzeichnete Textstellen</w:t>
                      </w:r>
                      <w:r>
                        <w:t xml:space="preserve"> sind vor </w:t>
                      </w:r>
                      <w:r w:rsidR="00BB3173">
                        <w:t>Versand</w:t>
                      </w:r>
                      <w:r>
                        <w:t xml:space="preserve"> der Vergabeunterlagen vom Auftraggeber/ von der Kommune zu befüllen</w:t>
                      </w:r>
                    </w:p>
                    <w:p w14:paraId="3FB31FD1" w14:textId="238041B4" w:rsidR="006C409B" w:rsidRDefault="006C409B" w:rsidP="00DE3F36">
                      <w:pPr>
                        <w:shd w:val="clear" w:color="auto" w:fill="FFFF00"/>
                      </w:pPr>
                    </w:p>
                  </w:txbxContent>
                </v:textbox>
                <w10:wrap type="square" anchorx="margin"/>
              </v:shape>
            </w:pict>
          </mc:Fallback>
        </mc:AlternateContent>
      </w:r>
    </w:p>
    <w:p w14:paraId="4EAB7251" w14:textId="6244F1B4" w:rsidR="005372CA" w:rsidRDefault="005372CA" w:rsidP="00192046">
      <w:pPr>
        <w:tabs>
          <w:tab w:val="clear" w:pos="1134"/>
        </w:tabs>
        <w:jc w:val="both"/>
      </w:pPr>
    </w:p>
    <w:p w14:paraId="6BA68DB9" w14:textId="606FFA22" w:rsidR="00276FBF" w:rsidRPr="00175A74" w:rsidRDefault="00276FBF" w:rsidP="00276FBF">
      <w:pPr>
        <w:spacing w:before="100" w:beforeAutospacing="1" w:after="100" w:afterAutospacing="1" w:line="240" w:lineRule="auto"/>
        <w:rPr>
          <w:rStyle w:val="ui-provider"/>
          <w:rFonts w:cstheme="minorHAnsi"/>
          <w:b/>
        </w:rPr>
      </w:pPr>
      <w:r>
        <w:rPr>
          <w:rStyle w:val="ui-provider"/>
          <w:rFonts w:cstheme="minorHAnsi"/>
          <w:b/>
        </w:rPr>
        <w:t>HAFTUNGSAUSSCHLUSS</w:t>
      </w:r>
    </w:p>
    <w:p w14:paraId="6F97E705" w14:textId="77777777" w:rsidR="00276FBF" w:rsidRPr="006C2FAB" w:rsidRDefault="00276FBF" w:rsidP="00276FBF">
      <w:pPr>
        <w:rPr>
          <w:rFonts w:eastAsia="Times New Roman"/>
          <w:lang w:eastAsia="de-DE"/>
        </w:rPr>
      </w:pPr>
      <w:r w:rsidRPr="00175A74">
        <w:rPr>
          <w:rFonts w:eastAsia="Times New Roman" w:cstheme="minorHAnsi"/>
          <w:lang w:eastAsia="de-DE"/>
        </w:rPr>
        <w:t>Wir weisen darauf hin, dass wir für die bereitgestellten Dateien keine Haftung übernehmen.</w:t>
      </w:r>
      <w:r w:rsidRPr="00175A74">
        <w:rPr>
          <w:rFonts w:eastAsia="Times New Roman" w:cstheme="minorHAnsi"/>
          <w:lang w:eastAsia="de-DE"/>
        </w:rPr>
        <w:br/>
        <w:t>Dies gilt insbesondere für die Aktualität, Richtigkeit und die Vollständigkeit der Dateien</w:t>
      </w:r>
      <w:r>
        <w:rPr>
          <w:rFonts w:eastAsia="Times New Roman" w:cstheme="minorHAnsi"/>
          <w:lang w:eastAsia="de-DE"/>
        </w:rPr>
        <w:t>.</w:t>
      </w:r>
    </w:p>
    <w:p w14:paraId="106C2805" w14:textId="12D9F24F" w:rsidR="004D3E6B" w:rsidRDefault="005F3686" w:rsidP="005F3686">
      <w:pPr>
        <w:tabs>
          <w:tab w:val="clear" w:pos="1134"/>
          <w:tab w:val="left" w:pos="5726"/>
        </w:tabs>
        <w:jc w:val="both"/>
      </w:pPr>
      <w:r>
        <w:tab/>
      </w:r>
    </w:p>
    <w:p w14:paraId="041E8252" w14:textId="77777777" w:rsidR="004D3E6B" w:rsidRDefault="004D3E6B" w:rsidP="00192046">
      <w:pPr>
        <w:tabs>
          <w:tab w:val="clear" w:pos="1134"/>
        </w:tabs>
        <w:jc w:val="both"/>
      </w:pPr>
    </w:p>
    <w:p w14:paraId="57ED98AC" w14:textId="5106E942" w:rsidR="004D3E6B" w:rsidRDefault="004D3E6B" w:rsidP="00192046">
      <w:pPr>
        <w:tabs>
          <w:tab w:val="clear" w:pos="1134"/>
        </w:tabs>
        <w:jc w:val="both"/>
      </w:pPr>
    </w:p>
    <w:p w14:paraId="112F5C9A" w14:textId="61002854" w:rsidR="004D3E6B" w:rsidRDefault="004D3E6B" w:rsidP="00192046">
      <w:pPr>
        <w:tabs>
          <w:tab w:val="clear" w:pos="1134"/>
        </w:tabs>
        <w:jc w:val="both"/>
      </w:pPr>
    </w:p>
    <w:p w14:paraId="6696152B" w14:textId="77777777" w:rsidR="004D3E6B" w:rsidRDefault="004D3E6B" w:rsidP="00192046">
      <w:pPr>
        <w:tabs>
          <w:tab w:val="clear" w:pos="1134"/>
        </w:tabs>
        <w:jc w:val="both"/>
        <w:sectPr w:rsidR="004D3E6B" w:rsidSect="00180DE2">
          <w:headerReference w:type="default" r:id="rId12"/>
          <w:footerReference w:type="default" r:id="rId13"/>
          <w:headerReference w:type="first" r:id="rId14"/>
          <w:footerReference w:type="first" r:id="rId15"/>
          <w:pgSz w:w="11906" w:h="16838"/>
          <w:pgMar w:top="2659" w:right="851" w:bottom="567" w:left="1134" w:header="567" w:footer="284" w:gutter="0"/>
          <w:cols w:space="708"/>
          <w:docGrid w:linePitch="360"/>
        </w:sectPr>
      </w:pPr>
    </w:p>
    <w:p w14:paraId="7B85E5A9" w14:textId="77777777" w:rsidR="005F3686" w:rsidRPr="00805465" w:rsidRDefault="005F3686" w:rsidP="005F3686">
      <w:pPr>
        <w:tabs>
          <w:tab w:val="clear" w:pos="1134"/>
        </w:tabs>
        <w:rPr>
          <w:b/>
        </w:rPr>
      </w:pPr>
      <w:r w:rsidRPr="00805465">
        <w:rPr>
          <w:b/>
        </w:rPr>
        <w:lastRenderedPageBreak/>
        <w:t>Hintergrund:</w:t>
      </w:r>
    </w:p>
    <w:p w14:paraId="5AC86EF1" w14:textId="012F57BE" w:rsidR="005F3686" w:rsidRDefault="005F3686" w:rsidP="005F3686">
      <w:pPr>
        <w:tabs>
          <w:tab w:val="clear" w:pos="1134"/>
        </w:tabs>
        <w:jc w:val="both"/>
      </w:pPr>
      <w:r>
        <w:t>Mit Einführung des Wärmeplanungsgesetzes (WPG) des Bundes werden alle Kommunen des Landes dazu verpflichtet, eine Form der kommunalen Wärmeplanung, abhängig von der Größe der Kommune, spätestens bis zum 30.06.2028 durchzuführen. Die Erstellung eines kommunalen Wärmeplans wird bereits jetzt im Rahmen der Kommunalrichtlinie (KRL) attraktiv gefördert. Das Ziel der Wärmeplanung besteht darin, ein Strategiepapier zu entwickeln, welches ausgehend von der aktuellen Ausgangslage der Wärmeversorgung in der Kommune einen Weg skizziert, wie über die Zwischenziele 2030 und 2035 bis 2040 eine klimaneutrale, nachhaltige Wärmeversorgung entstehen kann.</w:t>
      </w:r>
    </w:p>
    <w:p w14:paraId="41A3449D" w14:textId="4B0A3AEF" w:rsidR="00784414" w:rsidRDefault="00B7513D" w:rsidP="005F3686">
      <w:pPr>
        <w:tabs>
          <w:tab w:val="clear" w:pos="1134"/>
        </w:tabs>
        <w:jc w:val="both"/>
      </w:pPr>
      <w:r>
        <w:t xml:space="preserve">Die Pflicht zur Erstellung eines Wärmeplans entfällt, wenn vor dem Inkrafttreten des WPG am 01.01.2024 </w:t>
      </w:r>
      <w:r w:rsidR="005F3686">
        <w:t>ein Beschluss oder eine Entscheidung über die Durchführung der Wärmeplanung vorliegt, der Wärmeplan spätestens bis zum Ablauf des 30.06.2026 erstellt und veröffentlicht wurde und der Wärmeplan Gegenstand der Förderung nach der KRL war, also deren Voraussetzungen erfüllt (§5 WPG). Dieses Muster-Leistungsverzeichnis zielt auf Wärmepläne ab, die die Voraussetzungen dieser Übergangsvorschrift, also nur die Anforderungen der KRL und noch nicht alle Anforderungen nach dem WPG erfüllen. Die Anforderungen des WPG müssen erst für Wärmepläne erfüllt werden, die die Voraussetzungen der Übergangsvorschrift nicht erfüllen. Ferner werden die Anforderungen des</w:t>
      </w:r>
      <w:r w:rsidR="00784414">
        <w:t xml:space="preserve"> </w:t>
      </w:r>
      <w:r w:rsidR="005F3686">
        <w:t>WPG bei künftigen Fortschreibungen des Wärmeplans auf Grund der Pflicht zur Überprüfung der Wärmepläne spätestens alle fünf Jahre zu beachten sein.</w:t>
      </w:r>
      <w:r w:rsidR="00BC1DA3">
        <w:t xml:space="preserve"> </w:t>
      </w:r>
    </w:p>
    <w:p w14:paraId="780D5C9B" w14:textId="24629D2C" w:rsidR="00DC2DFC" w:rsidRDefault="00BC1DA3" w:rsidP="00BF4AA6">
      <w:pPr>
        <w:tabs>
          <w:tab w:val="clear" w:pos="1134"/>
        </w:tabs>
      </w:pPr>
      <w:r>
        <w:br/>
      </w:r>
      <w:r w:rsidR="00DC2DFC">
        <w:t xml:space="preserve">Der Wärmeplan besteht </w:t>
      </w:r>
      <w:proofErr w:type="gramStart"/>
      <w:r w:rsidR="00DC2DFC">
        <w:t>aus folgenden</w:t>
      </w:r>
      <w:proofErr w:type="gramEnd"/>
      <w:r w:rsidR="00DC2DFC">
        <w:t xml:space="preserve"> </w:t>
      </w:r>
      <w:r w:rsidR="00D440C6">
        <w:t>inhaltlichen Bestandteilen</w:t>
      </w:r>
      <w:r w:rsidR="00DC2DFC">
        <w:t>:</w:t>
      </w:r>
    </w:p>
    <w:p w14:paraId="6ED60AB3" w14:textId="125603B8" w:rsidR="00DC2DFC" w:rsidRDefault="00585340" w:rsidP="00BF4AA6">
      <w:pPr>
        <w:tabs>
          <w:tab w:val="clear" w:pos="1134"/>
        </w:tabs>
      </w:pPr>
      <w:r>
        <w:rPr>
          <w:noProof/>
          <w:lang w:eastAsia="de-DE"/>
        </w:rPr>
        <w:drawing>
          <wp:inline distT="0" distB="0" distL="0" distR="0" wp14:anchorId="61018A56" wp14:editId="36A85717">
            <wp:extent cx="6456515" cy="3185160"/>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85465" cy="3199442"/>
                    </a:xfrm>
                    <a:prstGeom prst="rect">
                      <a:avLst/>
                    </a:prstGeom>
                    <a:noFill/>
                  </pic:spPr>
                </pic:pic>
              </a:graphicData>
            </a:graphic>
          </wp:inline>
        </w:drawing>
      </w:r>
      <w:r w:rsidR="00E02096">
        <w:br/>
        <w:t xml:space="preserve">Quelle: Energieagentur Rheinland-Pfalz </w:t>
      </w:r>
    </w:p>
    <w:p w14:paraId="58E3B828" w14:textId="2AD05525" w:rsidR="00DC2DFC" w:rsidRDefault="00DC2DFC" w:rsidP="00BF4AA6">
      <w:pPr>
        <w:tabs>
          <w:tab w:val="clear" w:pos="1134"/>
        </w:tabs>
      </w:pPr>
    </w:p>
    <w:p w14:paraId="155F3AAB" w14:textId="015A7DE1" w:rsidR="00784414" w:rsidRDefault="00784414" w:rsidP="00BF4AA6">
      <w:pPr>
        <w:tabs>
          <w:tab w:val="clear" w:pos="1134"/>
        </w:tabs>
      </w:pPr>
    </w:p>
    <w:p w14:paraId="079BC65B" w14:textId="77777777" w:rsidR="00784414" w:rsidRDefault="00784414" w:rsidP="00BF4AA6">
      <w:pPr>
        <w:tabs>
          <w:tab w:val="clear" w:pos="1134"/>
        </w:tabs>
      </w:pPr>
    </w:p>
    <w:p w14:paraId="63B83D53" w14:textId="749F250F" w:rsidR="00363ED8" w:rsidRPr="00805465" w:rsidRDefault="00805465" w:rsidP="00BF4AA6">
      <w:pPr>
        <w:tabs>
          <w:tab w:val="clear" w:pos="1134"/>
        </w:tabs>
        <w:rPr>
          <w:b/>
        </w:rPr>
      </w:pPr>
      <w:r>
        <w:rPr>
          <w:b/>
        </w:rPr>
        <w:lastRenderedPageBreak/>
        <w:t xml:space="preserve">Leistungsverzeichnis: </w:t>
      </w:r>
    </w:p>
    <w:tbl>
      <w:tblPr>
        <w:tblStyle w:val="Tabellenraster"/>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89"/>
        <w:gridCol w:w="7772"/>
        <w:gridCol w:w="1842"/>
      </w:tblGrid>
      <w:tr w:rsidR="00171A5F" w14:paraId="3631994A" w14:textId="232CB0F9" w:rsidTr="00171A5F">
        <w:tc>
          <w:tcPr>
            <w:tcW w:w="589" w:type="dxa"/>
            <w:shd w:val="clear" w:color="auto" w:fill="BFBFBF" w:themeFill="background1" w:themeFillShade="BF"/>
            <w:vAlign w:val="center"/>
          </w:tcPr>
          <w:p w14:paraId="68313A56" w14:textId="0FC02594" w:rsidR="00171A5F" w:rsidRPr="00E527E7" w:rsidRDefault="00171A5F" w:rsidP="00BC706A">
            <w:pPr>
              <w:tabs>
                <w:tab w:val="clear" w:pos="1134"/>
              </w:tabs>
              <w:rPr>
                <w:b/>
              </w:rPr>
            </w:pPr>
            <w:r w:rsidRPr="00E527E7">
              <w:rPr>
                <w:b/>
              </w:rPr>
              <w:t>Pos</w:t>
            </w:r>
          </w:p>
        </w:tc>
        <w:tc>
          <w:tcPr>
            <w:tcW w:w="9614" w:type="dxa"/>
            <w:gridSpan w:val="2"/>
            <w:shd w:val="clear" w:color="auto" w:fill="BFBFBF" w:themeFill="background1" w:themeFillShade="BF"/>
            <w:vAlign w:val="center"/>
          </w:tcPr>
          <w:p w14:paraId="4397EB7B" w14:textId="54CE2800" w:rsidR="00171A5F" w:rsidRPr="00E527E7" w:rsidRDefault="00171A5F" w:rsidP="00BC706A">
            <w:pPr>
              <w:tabs>
                <w:tab w:val="clear" w:pos="1134"/>
              </w:tabs>
              <w:rPr>
                <w:b/>
              </w:rPr>
            </w:pPr>
            <w:r w:rsidRPr="00E527E7">
              <w:rPr>
                <w:b/>
              </w:rPr>
              <w:t>Titel</w:t>
            </w:r>
          </w:p>
        </w:tc>
      </w:tr>
      <w:tr w:rsidR="00171A5F" w14:paraId="48E29DF1" w14:textId="56D0B29B" w:rsidTr="00171A5F">
        <w:tc>
          <w:tcPr>
            <w:tcW w:w="589" w:type="dxa"/>
            <w:shd w:val="clear" w:color="auto" w:fill="D9D9D9" w:themeFill="background1" w:themeFillShade="D9"/>
            <w:vAlign w:val="center"/>
          </w:tcPr>
          <w:p w14:paraId="72470F2F" w14:textId="559490E7" w:rsidR="00171A5F" w:rsidRDefault="00171A5F" w:rsidP="00BC706A">
            <w:pPr>
              <w:tabs>
                <w:tab w:val="clear" w:pos="1134"/>
              </w:tabs>
            </w:pPr>
            <w:bookmarkStart w:id="20" w:name="_Hlk141885196"/>
            <w:r>
              <w:t>1</w:t>
            </w:r>
          </w:p>
        </w:tc>
        <w:tc>
          <w:tcPr>
            <w:tcW w:w="9614" w:type="dxa"/>
            <w:gridSpan w:val="2"/>
            <w:shd w:val="clear" w:color="auto" w:fill="D9D9D9" w:themeFill="background1" w:themeFillShade="D9"/>
            <w:vAlign w:val="center"/>
          </w:tcPr>
          <w:p w14:paraId="2B1E6A59" w14:textId="33F5C55F" w:rsidR="00171A5F" w:rsidRDefault="00171A5F" w:rsidP="001D1AAA">
            <w:pPr>
              <w:tabs>
                <w:tab w:val="clear" w:pos="1134"/>
              </w:tabs>
            </w:pPr>
            <w:r>
              <w:t>Erstellung eines kommunalen Wärmeplans mit folgenden Inhalten gemäß Nr. 1.11 des Technischen Annexes zur Kommunalrichtlinie an einen kommunalen Wärmeplan. Sie sollen nach Maßgabe des künftigen Wärmeplanungsgesetzes konkretisiert werden.</w:t>
            </w:r>
          </w:p>
        </w:tc>
      </w:tr>
      <w:bookmarkEnd w:id="20"/>
      <w:tr w:rsidR="00882DBD" w14:paraId="3034CD45" w14:textId="5D462B28" w:rsidTr="007F17AF">
        <w:tc>
          <w:tcPr>
            <w:tcW w:w="589" w:type="dxa"/>
            <w:vMerge w:val="restart"/>
          </w:tcPr>
          <w:p w14:paraId="06E421B4" w14:textId="63D29B71" w:rsidR="00882DBD" w:rsidRDefault="00882DBD" w:rsidP="00585B7A">
            <w:r>
              <w:t>1.1</w:t>
            </w:r>
          </w:p>
        </w:tc>
        <w:tc>
          <w:tcPr>
            <w:tcW w:w="9614" w:type="dxa"/>
            <w:gridSpan w:val="2"/>
            <w:shd w:val="clear" w:color="auto" w:fill="auto"/>
            <w:vAlign w:val="center"/>
          </w:tcPr>
          <w:p w14:paraId="78EDAC30" w14:textId="3C7F7D72" w:rsidR="00882DBD" w:rsidRPr="007F17AF" w:rsidRDefault="00882DBD" w:rsidP="007C2C38">
            <w:pPr>
              <w:tabs>
                <w:tab w:val="left" w:pos="710"/>
              </w:tabs>
              <w:spacing w:after="120"/>
              <w:ind w:left="710" w:hanging="697"/>
              <w:rPr>
                <w:rFonts w:cstheme="minorHAnsi"/>
              </w:rPr>
            </w:pPr>
            <w:r>
              <w:rPr>
                <w:rFonts w:cstheme="minorHAnsi"/>
              </w:rPr>
              <w:t>AP 1</w:t>
            </w:r>
            <w:r>
              <w:rPr>
                <w:rFonts w:cstheme="minorHAnsi"/>
              </w:rPr>
              <w:tab/>
            </w:r>
            <w:r w:rsidRPr="007F17AF">
              <w:rPr>
                <w:rFonts w:cstheme="minorHAnsi"/>
              </w:rPr>
              <w:t>Bestandsanalyse sowie Energie- und Treibhausgasbilanz inklusive räumlicher Darstellung</w:t>
            </w:r>
          </w:p>
          <w:p w14:paraId="75E09563" w14:textId="7A5A8585" w:rsidR="00882DBD" w:rsidRPr="007F17AF" w:rsidRDefault="00882DBD" w:rsidP="00572B19">
            <w:pPr>
              <w:pStyle w:val="Listenabsatz"/>
              <w:numPr>
                <w:ilvl w:val="1"/>
                <w:numId w:val="26"/>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Gebäude- und Siedlungstypen unter anderem nach Baualtersklassen</w:t>
            </w:r>
          </w:p>
          <w:p w14:paraId="50F3974F" w14:textId="6283C1D5" w:rsidR="00882DBD" w:rsidRPr="007F17AF" w:rsidRDefault="00882DBD" w:rsidP="00572B19">
            <w:pPr>
              <w:pStyle w:val="Listenabsatz"/>
              <w:numPr>
                <w:ilvl w:val="1"/>
                <w:numId w:val="27"/>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Systematische und qualifizierte Energieverbrauchs- oder -</w:t>
            </w:r>
            <w:proofErr w:type="spellStart"/>
            <w:r w:rsidRPr="007F17AF">
              <w:rPr>
                <w:rFonts w:asciiTheme="minorHAnsi" w:hAnsiTheme="minorHAnsi" w:cstheme="minorHAnsi"/>
                <w:sz w:val="22"/>
                <w:szCs w:val="22"/>
              </w:rPr>
              <w:t>bedarfserhebungen</w:t>
            </w:r>
            <w:proofErr w:type="spellEnd"/>
            <w:r w:rsidRPr="007F17AF">
              <w:rPr>
                <w:rFonts w:asciiTheme="minorHAnsi" w:hAnsiTheme="minorHAnsi" w:cstheme="minorHAnsi"/>
                <w:sz w:val="22"/>
                <w:szCs w:val="22"/>
              </w:rPr>
              <w:t xml:space="preserve"> (vgl. § 15 WPG; der Auftraggeber wirkt an der Beschaffung der Daten für die Bestandsanalyse mit und unterstützt den Auftragnehmer im Rahmen seiner gesetzlichen Möglichkeiten hierbei)</w:t>
            </w:r>
          </w:p>
          <w:p w14:paraId="0C03CF41" w14:textId="2F9D8911" w:rsidR="00882DBD" w:rsidRPr="007F17AF" w:rsidRDefault="00882DBD" w:rsidP="00572B19">
            <w:pPr>
              <w:pStyle w:val="Listenabsatz"/>
              <w:numPr>
                <w:ilvl w:val="1"/>
                <w:numId w:val="28"/>
              </w:numPr>
              <w:spacing w:after="120"/>
              <w:ind w:left="993" w:hanging="284"/>
              <w:contextualSpacing w:val="0"/>
              <w:rPr>
                <w:rFonts w:asciiTheme="minorHAnsi" w:hAnsiTheme="minorHAnsi" w:cstheme="minorHAnsi"/>
                <w:sz w:val="22"/>
                <w:szCs w:val="22"/>
              </w:rPr>
            </w:pPr>
            <w:r w:rsidRPr="007F17AF">
              <w:rPr>
                <w:rFonts w:asciiTheme="minorHAnsi" w:hAnsiTheme="minorHAnsi" w:cstheme="minorHAnsi"/>
                <w:sz w:val="22"/>
                <w:szCs w:val="22"/>
              </w:rPr>
              <w:t>Beheizungsstruktur der Wohn- und Nichtwohngebäude</w:t>
            </w:r>
          </w:p>
          <w:p w14:paraId="7BF9A47A" w14:textId="78C23ECB" w:rsidR="00882DBD" w:rsidRPr="007F17AF" w:rsidRDefault="00882DBD" w:rsidP="00572B19">
            <w:pPr>
              <w:pStyle w:val="Listenabsatz"/>
              <w:numPr>
                <w:ilvl w:val="1"/>
                <w:numId w:val="28"/>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Wärme- und Kälteinfrastruktur (Gas- und Wärmenetze, Heizzentralen, Speicher)</w:t>
            </w:r>
          </w:p>
          <w:p w14:paraId="4EEFE2E3" w14:textId="6540C8F2" w:rsidR="007F17AF" w:rsidRPr="007F17AF" w:rsidRDefault="007F17AF" w:rsidP="007F17AF">
            <w:pPr>
              <w:pStyle w:val="Listenabsatz"/>
              <w:numPr>
                <w:ilvl w:val="1"/>
                <w:numId w:val="28"/>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Erstellung der Ist-Energie- und Treibhausgasbilanz der Verbandsgemeinde/Stadt/Ortsgemeinde</w:t>
            </w:r>
          </w:p>
          <w:p w14:paraId="1534D129" w14:textId="7963793A" w:rsidR="00882DBD" w:rsidRPr="007F17AF" w:rsidRDefault="00882DBD" w:rsidP="007F17AF">
            <w:pPr>
              <w:pStyle w:val="Listenabsatz"/>
              <w:numPr>
                <w:ilvl w:val="1"/>
                <w:numId w:val="28"/>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Schriftliche Begleitdokumentation:</w:t>
            </w:r>
          </w:p>
          <w:p w14:paraId="41FD4F09" w14:textId="77777777" w:rsidR="00882DBD" w:rsidRPr="007F17AF" w:rsidRDefault="00882DBD" w:rsidP="007F17AF">
            <w:pPr>
              <w:pStyle w:val="Listenabsatz"/>
              <w:numPr>
                <w:ilvl w:val="3"/>
                <w:numId w:val="30"/>
              </w:numPr>
              <w:spacing w:after="120"/>
              <w:ind w:left="1419" w:hanging="284"/>
              <w:contextualSpacing w:val="0"/>
              <w:rPr>
                <w:rFonts w:cstheme="minorHAnsi"/>
              </w:rPr>
            </w:pPr>
            <w:r w:rsidRPr="007F17AF">
              <w:rPr>
                <w:rFonts w:asciiTheme="minorHAnsi" w:hAnsiTheme="minorHAnsi" w:cstheme="minorHAnsi"/>
                <w:sz w:val="22"/>
                <w:szCs w:val="22"/>
              </w:rPr>
              <w:t xml:space="preserve">Dokumentation der Vorgehensweise der Datenerhebung und Datenverarbeitung </w:t>
            </w:r>
          </w:p>
          <w:p w14:paraId="41EA7B0A" w14:textId="73AFEE81" w:rsidR="00882DBD" w:rsidRPr="007F17AF" w:rsidRDefault="00882DBD" w:rsidP="007F17AF">
            <w:pPr>
              <w:pStyle w:val="Listenabsatz"/>
              <w:numPr>
                <w:ilvl w:val="3"/>
                <w:numId w:val="30"/>
              </w:numPr>
              <w:spacing w:after="120"/>
              <w:ind w:left="1419" w:hanging="284"/>
              <w:contextualSpacing w:val="0"/>
              <w:rPr>
                <w:rFonts w:asciiTheme="minorHAnsi" w:hAnsiTheme="minorHAnsi" w:cstheme="minorHAnsi"/>
                <w:sz w:val="22"/>
                <w:szCs w:val="22"/>
              </w:rPr>
            </w:pPr>
            <w:r w:rsidRPr="007F17AF">
              <w:rPr>
                <w:rFonts w:asciiTheme="minorHAnsi" w:hAnsiTheme="minorHAnsi" w:cstheme="minorHAnsi"/>
                <w:sz w:val="22"/>
                <w:szCs w:val="22"/>
              </w:rPr>
              <w:t xml:space="preserve">textliche, grafische und kartografische Darstellung der Ergebnisse im Wärmeplan unter Berücksichtigung </w:t>
            </w:r>
            <w:r w:rsidR="00095598" w:rsidRPr="007F17AF">
              <w:rPr>
                <w:rFonts w:asciiTheme="minorHAnsi" w:hAnsiTheme="minorHAnsi" w:cstheme="minorHAnsi"/>
                <w:sz w:val="22"/>
                <w:szCs w:val="22"/>
              </w:rPr>
              <w:t>von</w:t>
            </w:r>
            <w:r w:rsidRPr="007F17AF">
              <w:rPr>
                <w:rFonts w:asciiTheme="minorHAnsi" w:hAnsiTheme="minorHAnsi" w:cstheme="minorHAnsi"/>
                <w:sz w:val="22"/>
                <w:szCs w:val="22"/>
              </w:rPr>
              <w:t xml:space="preserve"> Anlage 1 WPGE (Daten und Informationen für die Bestandsanalyse) und Anlage 2 Ziff. I WPG (Darstellungen im Wärmeplan) </w:t>
            </w:r>
          </w:p>
          <w:p w14:paraId="77C3986D" w14:textId="77777777" w:rsidR="00882DBD" w:rsidRPr="007F17AF" w:rsidRDefault="00882DBD" w:rsidP="007F17AF">
            <w:pPr>
              <w:pStyle w:val="Listenabsatz"/>
              <w:numPr>
                <w:ilvl w:val="3"/>
                <w:numId w:val="30"/>
              </w:numPr>
              <w:spacing w:after="120"/>
              <w:ind w:left="1419" w:hanging="284"/>
              <w:contextualSpacing w:val="0"/>
              <w:rPr>
                <w:rFonts w:asciiTheme="minorHAnsi" w:hAnsiTheme="minorHAnsi" w:cstheme="minorHAnsi"/>
                <w:sz w:val="22"/>
                <w:szCs w:val="22"/>
              </w:rPr>
            </w:pPr>
            <w:proofErr w:type="spellStart"/>
            <w:r w:rsidRPr="007F17AF">
              <w:rPr>
                <w:rFonts w:asciiTheme="minorHAnsi" w:hAnsiTheme="minorHAnsi" w:cstheme="minorHAnsi"/>
                <w:sz w:val="22"/>
                <w:szCs w:val="22"/>
              </w:rPr>
              <w:t>WebGIS</w:t>
            </w:r>
            <w:proofErr w:type="spellEnd"/>
            <w:r w:rsidRPr="007F17AF">
              <w:rPr>
                <w:rFonts w:asciiTheme="minorHAnsi" w:hAnsiTheme="minorHAnsi" w:cstheme="minorHAnsi"/>
                <w:sz w:val="22"/>
                <w:szCs w:val="22"/>
              </w:rPr>
              <w:t xml:space="preserve"> o.ä. -basiertes Kartenwerk (für alle Projektteilnehmer einzusehen), </w:t>
            </w:r>
          </w:p>
          <w:p w14:paraId="2FC19318" w14:textId="6109A1F0" w:rsidR="00882DBD" w:rsidRPr="00805465" w:rsidRDefault="00882DBD" w:rsidP="007F17AF">
            <w:pPr>
              <w:pStyle w:val="Listenabsatz"/>
              <w:numPr>
                <w:ilvl w:val="3"/>
                <w:numId w:val="30"/>
              </w:numPr>
              <w:spacing w:after="120"/>
              <w:ind w:left="1419" w:hanging="284"/>
              <w:contextualSpacing w:val="0"/>
              <w:rPr>
                <w:rFonts w:asciiTheme="minorHAnsi" w:hAnsiTheme="minorHAnsi" w:cstheme="minorHAnsi"/>
                <w:sz w:val="22"/>
                <w:szCs w:val="22"/>
              </w:rPr>
            </w:pPr>
            <w:r w:rsidRPr="007F17AF">
              <w:rPr>
                <w:rFonts w:asciiTheme="minorHAnsi" w:hAnsiTheme="minorHAnsi" w:cstheme="minorHAnsi"/>
                <w:sz w:val="22"/>
                <w:szCs w:val="22"/>
              </w:rPr>
              <w:t>Aushändigung sämtlicher Rohdaten sowie abschließender Analyseergebnisse an die Auftraggeberin (das Datenformat ist dabei mit dem Auftraggeber abzustimmen)</w:t>
            </w:r>
          </w:p>
        </w:tc>
      </w:tr>
      <w:tr w:rsidR="00882DBD" w14:paraId="37A1A9BA" w14:textId="77777777" w:rsidTr="00882DBD">
        <w:tc>
          <w:tcPr>
            <w:tcW w:w="589" w:type="dxa"/>
            <w:vMerge/>
          </w:tcPr>
          <w:p w14:paraId="0512BB03" w14:textId="1EEB92CC" w:rsidR="00882DBD" w:rsidRDefault="00882DBD" w:rsidP="00585B7A"/>
        </w:tc>
        <w:tc>
          <w:tcPr>
            <w:tcW w:w="7772" w:type="dxa"/>
            <w:shd w:val="clear" w:color="auto" w:fill="F2F2F2" w:themeFill="background1" w:themeFillShade="F2"/>
            <w:vAlign w:val="center"/>
          </w:tcPr>
          <w:p w14:paraId="62851BA1" w14:textId="77777777" w:rsidR="00882DBD" w:rsidRDefault="00882DBD" w:rsidP="007C2C38">
            <w:pPr>
              <w:tabs>
                <w:tab w:val="left" w:pos="710"/>
              </w:tabs>
              <w:spacing w:after="120"/>
              <w:ind w:left="710" w:hanging="697"/>
              <w:rPr>
                <w:rFonts w:cstheme="minorHAnsi"/>
              </w:rPr>
            </w:pPr>
            <w:r>
              <w:rPr>
                <w:rFonts w:cstheme="minorHAnsi"/>
              </w:rPr>
              <w:t>Personentage in PT</w:t>
            </w:r>
          </w:p>
        </w:tc>
        <w:tc>
          <w:tcPr>
            <w:tcW w:w="1842" w:type="dxa"/>
            <w:shd w:val="clear" w:color="auto" w:fill="F2F2F2" w:themeFill="background1" w:themeFillShade="F2"/>
            <w:vAlign w:val="center"/>
          </w:tcPr>
          <w:p w14:paraId="3A9D17AA" w14:textId="4EA6728B" w:rsidR="00882DBD" w:rsidRDefault="00882DBD" w:rsidP="007C2C38">
            <w:pPr>
              <w:tabs>
                <w:tab w:val="left" w:pos="710"/>
              </w:tabs>
              <w:spacing w:after="120"/>
              <w:ind w:left="710" w:hanging="697"/>
              <w:rPr>
                <w:rFonts w:cstheme="minorHAnsi"/>
              </w:rPr>
            </w:pPr>
          </w:p>
        </w:tc>
      </w:tr>
      <w:tr w:rsidR="00882DBD" w14:paraId="3D49F7E2" w14:textId="77777777" w:rsidTr="00882DBD">
        <w:tc>
          <w:tcPr>
            <w:tcW w:w="589" w:type="dxa"/>
            <w:vMerge/>
          </w:tcPr>
          <w:p w14:paraId="7A77CF68" w14:textId="17544F2D" w:rsidR="00882DBD" w:rsidRDefault="00882DBD" w:rsidP="00585B7A"/>
        </w:tc>
        <w:tc>
          <w:tcPr>
            <w:tcW w:w="7772" w:type="dxa"/>
            <w:shd w:val="clear" w:color="auto" w:fill="F2F2F2" w:themeFill="background1" w:themeFillShade="F2"/>
            <w:vAlign w:val="center"/>
          </w:tcPr>
          <w:p w14:paraId="6A52572E" w14:textId="77777777" w:rsidR="00882DBD" w:rsidRDefault="00882DBD" w:rsidP="007C2C38">
            <w:pPr>
              <w:tabs>
                <w:tab w:val="left" w:pos="710"/>
              </w:tabs>
              <w:spacing w:after="120"/>
              <w:ind w:left="710" w:hanging="697"/>
              <w:rPr>
                <w:rFonts w:cstheme="minorHAnsi"/>
              </w:rPr>
            </w:pPr>
            <w:r>
              <w:rPr>
                <w:rFonts w:cstheme="minorHAnsi"/>
              </w:rPr>
              <w:t>Preis netto in €</w:t>
            </w:r>
          </w:p>
        </w:tc>
        <w:tc>
          <w:tcPr>
            <w:tcW w:w="1842" w:type="dxa"/>
            <w:shd w:val="clear" w:color="auto" w:fill="F2F2F2" w:themeFill="background1" w:themeFillShade="F2"/>
            <w:vAlign w:val="center"/>
          </w:tcPr>
          <w:p w14:paraId="615CB99F" w14:textId="6431ECB2" w:rsidR="00882DBD" w:rsidRDefault="00882DBD" w:rsidP="007C2C38">
            <w:pPr>
              <w:tabs>
                <w:tab w:val="left" w:pos="710"/>
              </w:tabs>
              <w:spacing w:after="120"/>
              <w:ind w:left="710" w:hanging="697"/>
              <w:rPr>
                <w:rFonts w:cstheme="minorHAnsi"/>
              </w:rPr>
            </w:pPr>
          </w:p>
        </w:tc>
      </w:tr>
      <w:tr w:rsidR="00882DBD" w14:paraId="4D4A0F01" w14:textId="77777777" w:rsidTr="00882DBD">
        <w:tc>
          <w:tcPr>
            <w:tcW w:w="589" w:type="dxa"/>
            <w:vMerge/>
          </w:tcPr>
          <w:p w14:paraId="673DF231" w14:textId="54998A55" w:rsidR="00882DBD" w:rsidRDefault="00882DBD" w:rsidP="00585B7A"/>
        </w:tc>
        <w:tc>
          <w:tcPr>
            <w:tcW w:w="7772" w:type="dxa"/>
            <w:shd w:val="clear" w:color="auto" w:fill="F2F2F2" w:themeFill="background1" w:themeFillShade="F2"/>
            <w:vAlign w:val="center"/>
          </w:tcPr>
          <w:p w14:paraId="1833731D" w14:textId="77777777" w:rsidR="00882DBD" w:rsidRDefault="00882DBD" w:rsidP="007C2C38">
            <w:pPr>
              <w:tabs>
                <w:tab w:val="left" w:pos="710"/>
              </w:tabs>
              <w:spacing w:after="120"/>
              <w:ind w:left="710" w:hanging="697"/>
              <w:rPr>
                <w:rFonts w:cstheme="minorHAnsi"/>
              </w:rPr>
            </w:pPr>
            <w:r>
              <w:rPr>
                <w:rFonts w:cstheme="minorHAnsi"/>
              </w:rPr>
              <w:t>Preis brutto in €</w:t>
            </w:r>
          </w:p>
        </w:tc>
        <w:tc>
          <w:tcPr>
            <w:tcW w:w="1842" w:type="dxa"/>
            <w:shd w:val="clear" w:color="auto" w:fill="F2F2F2" w:themeFill="background1" w:themeFillShade="F2"/>
            <w:vAlign w:val="center"/>
          </w:tcPr>
          <w:p w14:paraId="4E813138" w14:textId="513C7A7A" w:rsidR="00882DBD" w:rsidRDefault="00882DBD" w:rsidP="007C2C38">
            <w:pPr>
              <w:tabs>
                <w:tab w:val="left" w:pos="710"/>
              </w:tabs>
              <w:spacing w:after="120"/>
              <w:ind w:left="710" w:hanging="697"/>
              <w:rPr>
                <w:rFonts w:cstheme="minorHAnsi"/>
              </w:rPr>
            </w:pPr>
          </w:p>
        </w:tc>
      </w:tr>
      <w:tr w:rsidR="00956917" w14:paraId="770CAE14" w14:textId="5E108FB4" w:rsidTr="007F17AF">
        <w:tc>
          <w:tcPr>
            <w:tcW w:w="589" w:type="dxa"/>
            <w:vMerge w:val="restart"/>
          </w:tcPr>
          <w:p w14:paraId="2B871B16" w14:textId="0A65B121" w:rsidR="00956917" w:rsidRDefault="00956917" w:rsidP="001F3F6D">
            <w:r>
              <w:t>1.2</w:t>
            </w:r>
          </w:p>
        </w:tc>
        <w:tc>
          <w:tcPr>
            <w:tcW w:w="9614" w:type="dxa"/>
            <w:gridSpan w:val="2"/>
            <w:shd w:val="clear" w:color="auto" w:fill="auto"/>
            <w:vAlign w:val="center"/>
          </w:tcPr>
          <w:p w14:paraId="7926D236" w14:textId="3F5DBACE" w:rsidR="00956917" w:rsidRPr="007F17AF" w:rsidRDefault="00956917" w:rsidP="001F3C62">
            <w:pPr>
              <w:tabs>
                <w:tab w:val="left" w:pos="710"/>
              </w:tabs>
              <w:spacing w:after="120"/>
              <w:ind w:left="710" w:hanging="710"/>
              <w:rPr>
                <w:rFonts w:cstheme="minorHAnsi"/>
              </w:rPr>
            </w:pPr>
            <w:r w:rsidRPr="007F17AF">
              <w:rPr>
                <w:rFonts w:cstheme="minorHAnsi"/>
              </w:rPr>
              <w:t>AP 2</w:t>
            </w:r>
            <w:r w:rsidRPr="007F17AF">
              <w:rPr>
                <w:rFonts w:cstheme="minorHAnsi"/>
              </w:rPr>
              <w:tab/>
              <w:t>Quantitative und räumlich differenzierte Potenzialanalyse zur Ermittlung von Energieeinsparpotenzialen und lokalen/im beplanten Gebiet vorhandenen Potenzialen erneuerbarer Energien (vgl. § 16 WPG)</w:t>
            </w:r>
          </w:p>
          <w:p w14:paraId="73ACF997" w14:textId="44EA25C3" w:rsidR="00956917" w:rsidRPr="007F17AF" w:rsidRDefault="00956917" w:rsidP="00572B19">
            <w:pPr>
              <w:pStyle w:val="Listenabsatz"/>
              <w:numPr>
                <w:ilvl w:val="1"/>
                <w:numId w:val="28"/>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Potenziale zur Energieeinsparung für Raumwärme, Warmwasser und Prozesswärme in den Sektoren Haushalte, Gewerbe-Handel-Dienstleistungen, Industrie und öffentlichen Liegenschaften</w:t>
            </w:r>
          </w:p>
          <w:p w14:paraId="615B5CCC" w14:textId="18B051CF" w:rsidR="00956917" w:rsidRPr="007F17AF" w:rsidRDefault="00956917" w:rsidP="00572B19">
            <w:pPr>
              <w:pStyle w:val="Listenabsatz"/>
              <w:numPr>
                <w:ilvl w:val="1"/>
                <w:numId w:val="11"/>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 xml:space="preserve">der auf dem gesamten Gebiet der Verbandsgemeinde/Stadt vorhandenen lokalen Potentiale zur Wärmeversorgung aus erneuerbaren Energien (Bspw. Solarthermie: Freiflächen, Dachflächen; Geothermie: Oberflächennahe, Tiefe Geothermie; Biomasse; Umweltwärme; Erzeugungskapazität Strom für Wärmepumpen und evtl. synthetische Gase, darunter PV auf Frei- und Dachflächen, Windenergie, Wasserkraft) sowie </w:t>
            </w:r>
            <w:proofErr w:type="spellStart"/>
            <w:r w:rsidRPr="007F17AF">
              <w:rPr>
                <w:rFonts w:asciiTheme="minorHAnsi" w:hAnsiTheme="minorHAnsi" w:cstheme="minorHAnsi"/>
                <w:sz w:val="22"/>
                <w:szCs w:val="22"/>
              </w:rPr>
              <w:t>Abwärmepotenziale</w:t>
            </w:r>
            <w:proofErr w:type="spellEnd"/>
            <w:r w:rsidRPr="007F17AF">
              <w:rPr>
                <w:rFonts w:asciiTheme="minorHAnsi" w:hAnsiTheme="minorHAnsi" w:cstheme="minorHAnsi"/>
                <w:sz w:val="22"/>
                <w:szCs w:val="22"/>
              </w:rPr>
              <w:t xml:space="preserve"> (aus Industrie, GHD, Kläranlagenauslauf, kommunales Abwasser);</w:t>
            </w:r>
          </w:p>
          <w:p w14:paraId="410D9201" w14:textId="653250BE" w:rsidR="00956917" w:rsidRPr="007F17AF" w:rsidRDefault="00956917" w:rsidP="00572B19">
            <w:pPr>
              <w:pStyle w:val="Listenabsatz"/>
              <w:numPr>
                <w:ilvl w:val="1"/>
                <w:numId w:val="27"/>
              </w:numPr>
              <w:spacing w:after="120"/>
              <w:ind w:left="993" w:hanging="284"/>
              <w:contextualSpacing w:val="0"/>
              <w:rPr>
                <w:rFonts w:asciiTheme="minorHAnsi" w:hAnsiTheme="minorHAnsi" w:cstheme="minorHAnsi"/>
                <w:sz w:val="22"/>
                <w:szCs w:val="22"/>
              </w:rPr>
            </w:pPr>
            <w:r w:rsidRPr="007F17AF">
              <w:rPr>
                <w:rFonts w:asciiTheme="minorHAnsi" w:hAnsiTheme="minorHAnsi" w:cstheme="minorHAnsi"/>
                <w:sz w:val="22"/>
                <w:szCs w:val="22"/>
              </w:rPr>
              <w:t xml:space="preserve">Berücksichtigung bekannter räumlicher, technischer, rechtlicher oder wirtschaftlicher Restriktionen für die Nutzung von Wärmeerzeugungspotenzialen </w:t>
            </w:r>
          </w:p>
          <w:p w14:paraId="2D1F695C" w14:textId="656F944B" w:rsidR="00956917" w:rsidRPr="007F17AF" w:rsidRDefault="00956917" w:rsidP="00572B19">
            <w:pPr>
              <w:pStyle w:val="Listenabsatz"/>
              <w:numPr>
                <w:ilvl w:val="1"/>
                <w:numId w:val="27"/>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lastRenderedPageBreak/>
              <w:t>Abschätzung der Potenziale zur Energieeinsparung durch Wärmebedarfsreduktion in Gebäuden sowie in industriellen oder gewerblichen Prozessen</w:t>
            </w:r>
          </w:p>
          <w:p w14:paraId="06EB0316" w14:textId="77E8A359" w:rsidR="00956917" w:rsidRPr="007F17AF" w:rsidRDefault="00956917" w:rsidP="007F17AF">
            <w:pPr>
              <w:pStyle w:val="Listenabsatz"/>
              <w:numPr>
                <w:ilvl w:val="1"/>
                <w:numId w:val="28"/>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Schriftliche Begleitdokumentation:</w:t>
            </w:r>
          </w:p>
          <w:p w14:paraId="6AC1C8B4" w14:textId="4C52A8B8" w:rsidR="00956917" w:rsidRPr="007F17AF" w:rsidRDefault="00956917" w:rsidP="007F17AF">
            <w:pPr>
              <w:pStyle w:val="Listenabsatz"/>
              <w:numPr>
                <w:ilvl w:val="3"/>
                <w:numId w:val="30"/>
              </w:numPr>
              <w:spacing w:after="120"/>
              <w:ind w:left="1419" w:hanging="284"/>
              <w:contextualSpacing w:val="0"/>
              <w:rPr>
                <w:rFonts w:asciiTheme="minorHAnsi" w:hAnsiTheme="minorHAnsi" w:cstheme="minorHAnsi"/>
                <w:sz w:val="22"/>
                <w:szCs w:val="22"/>
              </w:rPr>
            </w:pPr>
            <w:r w:rsidRPr="007F17AF">
              <w:rPr>
                <w:rFonts w:asciiTheme="minorHAnsi" w:hAnsiTheme="minorHAnsi" w:cstheme="minorHAnsi"/>
                <w:sz w:val="22"/>
                <w:szCs w:val="22"/>
              </w:rPr>
              <w:t xml:space="preserve">Dokumentation der Vorgehensweise der Datenerhebung und Datenverarbeitung inkl. Methodik und Datenquellen </w:t>
            </w:r>
          </w:p>
          <w:p w14:paraId="5C677537" w14:textId="09D45911" w:rsidR="00956917" w:rsidRPr="007F17AF" w:rsidRDefault="00956917" w:rsidP="007F17AF">
            <w:pPr>
              <w:pStyle w:val="Listenabsatz"/>
              <w:numPr>
                <w:ilvl w:val="3"/>
                <w:numId w:val="30"/>
              </w:numPr>
              <w:spacing w:after="120"/>
              <w:ind w:left="1419" w:hanging="284"/>
              <w:contextualSpacing w:val="0"/>
              <w:rPr>
                <w:rFonts w:asciiTheme="minorHAnsi" w:hAnsiTheme="minorHAnsi" w:cstheme="minorHAnsi"/>
                <w:sz w:val="22"/>
                <w:szCs w:val="22"/>
              </w:rPr>
            </w:pPr>
            <w:r w:rsidRPr="007F17AF">
              <w:rPr>
                <w:rFonts w:asciiTheme="minorHAnsi" w:hAnsiTheme="minorHAnsi" w:cstheme="minorHAnsi"/>
                <w:sz w:val="22"/>
                <w:szCs w:val="22"/>
              </w:rPr>
              <w:t xml:space="preserve">textliche, grafische und kartografische Darstellung der Ergebnisse im Wärmeplan unter Berücksichtigung von Anlage 2 Ziff. II WPG (Darstellungen im Wärmeplan) </w:t>
            </w:r>
          </w:p>
          <w:p w14:paraId="503C6BF4" w14:textId="77777777" w:rsidR="00956917" w:rsidRPr="007F17AF" w:rsidRDefault="00956917" w:rsidP="007F17AF">
            <w:pPr>
              <w:pStyle w:val="Listenabsatz"/>
              <w:numPr>
                <w:ilvl w:val="3"/>
                <w:numId w:val="30"/>
              </w:numPr>
              <w:spacing w:after="120"/>
              <w:ind w:left="1419" w:hanging="284"/>
              <w:contextualSpacing w:val="0"/>
              <w:rPr>
                <w:rFonts w:asciiTheme="minorHAnsi" w:hAnsiTheme="minorHAnsi" w:cstheme="minorHAnsi"/>
                <w:sz w:val="22"/>
                <w:szCs w:val="22"/>
              </w:rPr>
            </w:pPr>
            <w:proofErr w:type="spellStart"/>
            <w:r w:rsidRPr="007F17AF">
              <w:rPr>
                <w:rFonts w:asciiTheme="minorHAnsi" w:hAnsiTheme="minorHAnsi" w:cstheme="minorHAnsi"/>
                <w:sz w:val="22"/>
                <w:szCs w:val="22"/>
              </w:rPr>
              <w:t>WebGIS</w:t>
            </w:r>
            <w:proofErr w:type="spellEnd"/>
            <w:r w:rsidRPr="007F17AF">
              <w:rPr>
                <w:rFonts w:asciiTheme="minorHAnsi" w:hAnsiTheme="minorHAnsi" w:cstheme="minorHAnsi"/>
                <w:sz w:val="22"/>
                <w:szCs w:val="22"/>
              </w:rPr>
              <w:t xml:space="preserve"> o.ä. -basiertes Kartenwerk (für alle Projektteilnehmer einzusehen)</w:t>
            </w:r>
          </w:p>
          <w:p w14:paraId="0903EFA1" w14:textId="5D9B3F92" w:rsidR="00956917" w:rsidRPr="007F17AF" w:rsidRDefault="00956917" w:rsidP="007F17AF">
            <w:pPr>
              <w:pStyle w:val="Listenabsatz"/>
              <w:numPr>
                <w:ilvl w:val="3"/>
                <w:numId w:val="30"/>
              </w:numPr>
              <w:spacing w:after="120"/>
              <w:ind w:left="1419" w:hanging="284"/>
              <w:contextualSpacing w:val="0"/>
              <w:rPr>
                <w:rFonts w:asciiTheme="minorHAnsi" w:hAnsiTheme="minorHAnsi" w:cstheme="minorHAnsi"/>
                <w:sz w:val="22"/>
                <w:szCs w:val="22"/>
              </w:rPr>
            </w:pPr>
            <w:r w:rsidRPr="007F17AF">
              <w:rPr>
                <w:rFonts w:asciiTheme="minorHAnsi" w:hAnsiTheme="minorHAnsi" w:cstheme="minorHAnsi"/>
                <w:sz w:val="22"/>
                <w:szCs w:val="22"/>
              </w:rPr>
              <w:t>Aushändigung sämtlicher Rohdaten sowie abschließender Analyseergebnisse an die Auftraggeberin (das Datenformat ist dabei mit dem Auftraggeber abzustimmen)</w:t>
            </w:r>
          </w:p>
        </w:tc>
      </w:tr>
      <w:tr w:rsidR="00956917" w14:paraId="5ACF04CB" w14:textId="77777777" w:rsidTr="00956917">
        <w:tc>
          <w:tcPr>
            <w:tcW w:w="589" w:type="dxa"/>
            <w:vMerge/>
          </w:tcPr>
          <w:p w14:paraId="3B3EBC6C" w14:textId="77777777" w:rsidR="00956917" w:rsidRDefault="00956917" w:rsidP="00956917"/>
        </w:tc>
        <w:tc>
          <w:tcPr>
            <w:tcW w:w="7772" w:type="dxa"/>
            <w:shd w:val="clear" w:color="auto" w:fill="F2F2F2" w:themeFill="background1" w:themeFillShade="F2"/>
            <w:vAlign w:val="center"/>
          </w:tcPr>
          <w:p w14:paraId="7191216C" w14:textId="34B5A864" w:rsidR="00956917" w:rsidRDefault="00956917" w:rsidP="00956917">
            <w:pPr>
              <w:tabs>
                <w:tab w:val="left" w:pos="710"/>
              </w:tabs>
              <w:spacing w:after="120"/>
              <w:ind w:left="710" w:hanging="710"/>
              <w:rPr>
                <w:rFonts w:cstheme="minorHAnsi"/>
              </w:rPr>
            </w:pPr>
            <w:r>
              <w:rPr>
                <w:rFonts w:cstheme="minorHAnsi"/>
              </w:rPr>
              <w:t>Personentage in PT</w:t>
            </w:r>
          </w:p>
        </w:tc>
        <w:tc>
          <w:tcPr>
            <w:tcW w:w="1842" w:type="dxa"/>
            <w:shd w:val="clear" w:color="auto" w:fill="F2F2F2" w:themeFill="background1" w:themeFillShade="F2"/>
            <w:vAlign w:val="center"/>
          </w:tcPr>
          <w:p w14:paraId="70CF4676" w14:textId="1DAC2EEE" w:rsidR="00956917" w:rsidRDefault="00956917" w:rsidP="00956917">
            <w:pPr>
              <w:tabs>
                <w:tab w:val="left" w:pos="710"/>
              </w:tabs>
              <w:spacing w:after="120"/>
              <w:ind w:left="710" w:hanging="710"/>
              <w:rPr>
                <w:rFonts w:cstheme="minorHAnsi"/>
              </w:rPr>
            </w:pPr>
          </w:p>
        </w:tc>
      </w:tr>
      <w:tr w:rsidR="00956917" w14:paraId="0C048080" w14:textId="77777777" w:rsidTr="00956917">
        <w:tc>
          <w:tcPr>
            <w:tcW w:w="589" w:type="dxa"/>
            <w:vMerge/>
          </w:tcPr>
          <w:p w14:paraId="654141B0" w14:textId="77777777" w:rsidR="00956917" w:rsidRDefault="00956917" w:rsidP="00956917"/>
        </w:tc>
        <w:tc>
          <w:tcPr>
            <w:tcW w:w="7772" w:type="dxa"/>
            <w:shd w:val="clear" w:color="auto" w:fill="F2F2F2" w:themeFill="background1" w:themeFillShade="F2"/>
            <w:vAlign w:val="center"/>
          </w:tcPr>
          <w:p w14:paraId="1381DD60" w14:textId="3809CB36" w:rsidR="00956917" w:rsidRDefault="00956917" w:rsidP="00956917">
            <w:pPr>
              <w:tabs>
                <w:tab w:val="left" w:pos="710"/>
              </w:tabs>
              <w:spacing w:after="120"/>
              <w:ind w:left="710" w:hanging="710"/>
              <w:rPr>
                <w:rFonts w:cstheme="minorHAnsi"/>
              </w:rPr>
            </w:pPr>
            <w:r>
              <w:rPr>
                <w:rFonts w:cstheme="minorHAnsi"/>
              </w:rPr>
              <w:t>Preis netto in €</w:t>
            </w:r>
          </w:p>
        </w:tc>
        <w:tc>
          <w:tcPr>
            <w:tcW w:w="1842" w:type="dxa"/>
            <w:shd w:val="clear" w:color="auto" w:fill="F2F2F2" w:themeFill="background1" w:themeFillShade="F2"/>
            <w:vAlign w:val="center"/>
          </w:tcPr>
          <w:p w14:paraId="78165695" w14:textId="77777777" w:rsidR="00956917" w:rsidRDefault="00956917" w:rsidP="00956917">
            <w:pPr>
              <w:tabs>
                <w:tab w:val="left" w:pos="710"/>
              </w:tabs>
              <w:spacing w:after="120"/>
              <w:ind w:left="710" w:hanging="710"/>
              <w:rPr>
                <w:rFonts w:cstheme="minorHAnsi"/>
              </w:rPr>
            </w:pPr>
          </w:p>
        </w:tc>
      </w:tr>
      <w:tr w:rsidR="00956917" w14:paraId="3CC6B60A" w14:textId="77777777" w:rsidTr="00956917">
        <w:tc>
          <w:tcPr>
            <w:tcW w:w="589" w:type="dxa"/>
            <w:vMerge/>
          </w:tcPr>
          <w:p w14:paraId="0DD40F8D" w14:textId="77777777" w:rsidR="00956917" w:rsidRDefault="00956917" w:rsidP="00956917"/>
        </w:tc>
        <w:tc>
          <w:tcPr>
            <w:tcW w:w="7772" w:type="dxa"/>
            <w:shd w:val="clear" w:color="auto" w:fill="F2F2F2" w:themeFill="background1" w:themeFillShade="F2"/>
            <w:vAlign w:val="center"/>
          </w:tcPr>
          <w:p w14:paraId="1B655D35" w14:textId="6AC5AA03" w:rsidR="00956917" w:rsidRDefault="00956917" w:rsidP="00956917">
            <w:pPr>
              <w:tabs>
                <w:tab w:val="left" w:pos="710"/>
              </w:tabs>
              <w:spacing w:after="120"/>
              <w:ind w:left="710" w:hanging="710"/>
              <w:rPr>
                <w:rFonts w:cstheme="minorHAnsi"/>
              </w:rPr>
            </w:pPr>
            <w:r>
              <w:rPr>
                <w:rFonts w:cstheme="minorHAnsi"/>
              </w:rPr>
              <w:t>Preis brutto in €</w:t>
            </w:r>
          </w:p>
        </w:tc>
        <w:tc>
          <w:tcPr>
            <w:tcW w:w="1842" w:type="dxa"/>
            <w:shd w:val="clear" w:color="auto" w:fill="F2F2F2" w:themeFill="background1" w:themeFillShade="F2"/>
            <w:vAlign w:val="center"/>
          </w:tcPr>
          <w:p w14:paraId="1AB56A96" w14:textId="77777777" w:rsidR="00956917" w:rsidRDefault="00956917" w:rsidP="00956917">
            <w:pPr>
              <w:tabs>
                <w:tab w:val="left" w:pos="710"/>
              </w:tabs>
              <w:spacing w:after="120"/>
              <w:ind w:left="710" w:hanging="710"/>
              <w:rPr>
                <w:rFonts w:cstheme="minorHAnsi"/>
              </w:rPr>
            </w:pPr>
          </w:p>
        </w:tc>
      </w:tr>
      <w:tr w:rsidR="00956917" w14:paraId="779F44A7" w14:textId="2C328067" w:rsidTr="0037695C">
        <w:tc>
          <w:tcPr>
            <w:tcW w:w="589" w:type="dxa"/>
            <w:vMerge w:val="restart"/>
          </w:tcPr>
          <w:p w14:paraId="3C7F371E" w14:textId="2490B762" w:rsidR="00956917" w:rsidRDefault="00956917" w:rsidP="00956917">
            <w:r>
              <w:t>1.3</w:t>
            </w:r>
          </w:p>
        </w:tc>
        <w:tc>
          <w:tcPr>
            <w:tcW w:w="9614" w:type="dxa"/>
            <w:gridSpan w:val="2"/>
            <w:shd w:val="clear" w:color="auto" w:fill="auto"/>
            <w:vAlign w:val="center"/>
          </w:tcPr>
          <w:p w14:paraId="4D4D9D90" w14:textId="326987B1" w:rsidR="00956917" w:rsidRPr="007F17AF" w:rsidRDefault="00956917" w:rsidP="00956917">
            <w:pPr>
              <w:tabs>
                <w:tab w:val="left" w:pos="852"/>
              </w:tabs>
              <w:spacing w:after="120"/>
              <w:ind w:left="710" w:hanging="710"/>
              <w:rPr>
                <w:rFonts w:cstheme="minorHAnsi"/>
              </w:rPr>
            </w:pPr>
            <w:r>
              <w:rPr>
                <w:rFonts w:cstheme="minorHAnsi"/>
              </w:rPr>
              <w:t>AP 3a</w:t>
            </w:r>
            <w:r>
              <w:rPr>
                <w:rFonts w:cstheme="minorHAnsi"/>
              </w:rPr>
              <w:tab/>
            </w:r>
            <w:r w:rsidRPr="007F17AF">
              <w:rPr>
                <w:rFonts w:cstheme="minorHAnsi"/>
              </w:rPr>
              <w:t>Zielszenarien und Entwicklungspfade für das Jahr 2045 mit Zwischenzielen für die Jahre 2030, 2035, 2040 (vgl. §§ 17 und 18 WPG)</w:t>
            </w:r>
          </w:p>
          <w:p w14:paraId="797BF084" w14:textId="158752B7" w:rsidR="00956917" w:rsidRPr="007F17AF"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7F17AF">
              <w:rPr>
                <w:rFonts w:asciiTheme="minorHAnsi" w:hAnsiTheme="minorHAnsi" w:cstheme="minorHAnsi"/>
                <w:sz w:val="22"/>
                <w:szCs w:val="22"/>
              </w:rPr>
              <w:t>mindestens unter Berücksichtigung der jeweils aktuell gültigen THG-Minderungsziele der Bundesregierung und der Zielvorgaben des künftigen Wärmeplanungsgesetzes (vgl. §§ 1, 2 und 29 WPG)</w:t>
            </w:r>
          </w:p>
          <w:p w14:paraId="6871BE73" w14:textId="4EE183C4" w:rsidR="00956917" w:rsidRPr="0086748D"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86748D">
              <w:rPr>
                <w:rFonts w:asciiTheme="minorHAnsi" w:hAnsiTheme="minorHAnsi" w:cstheme="minorHAnsi"/>
                <w:sz w:val="22"/>
                <w:szCs w:val="22"/>
              </w:rPr>
              <w:t>inklusive räumlich aufgelöster Beschreibung der dafür benötigten Energieeinsparungen und zukünftigen Versorgungsstruktur einschließlich</w:t>
            </w:r>
          </w:p>
          <w:p w14:paraId="29BCE809" w14:textId="493C9118" w:rsidR="00956917"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Pr>
                <w:rFonts w:asciiTheme="minorHAnsi" w:hAnsiTheme="minorHAnsi" w:cstheme="minorHAnsi"/>
                <w:sz w:val="22"/>
                <w:szCs w:val="22"/>
              </w:rPr>
              <w:t>Vorschlag für die Einteilung des gesamten Gebietes der Gemeinde / Verbandsgemeinde in voraussichtliche Wärmeversorgungsgebiete (Wärmenetzgebiete, Wasserstoffnetzgebiete, Gebiete für dezentrale Wärmeversorgung, Prüfgebiete einschließlich der Gebiete, die durch grünes Methan versorgt werden sollen) und Eignungsstufen nach dem Wärmeplanungsgesetz für die Jahre 2030, 2035, 2040 und 2045 (vgl. § 18, § 19 Abs. 2 und § 28 Abs. 2 WPG</w:t>
            </w:r>
            <w:r w:rsidRPr="00BF3539">
              <w:rPr>
                <w:rFonts w:asciiTheme="minorHAnsi" w:hAnsiTheme="minorHAnsi" w:cstheme="minorHAnsi"/>
                <w:sz w:val="22"/>
                <w:szCs w:val="22"/>
              </w:rPr>
              <w:t xml:space="preserve"> </w:t>
            </w:r>
            <w:proofErr w:type="spellStart"/>
            <w:r w:rsidRPr="00BF3539">
              <w:rPr>
                <w:rFonts w:asciiTheme="minorHAnsi" w:hAnsiTheme="minorHAnsi" w:cstheme="minorHAnsi"/>
                <w:sz w:val="22"/>
                <w:szCs w:val="22"/>
              </w:rPr>
              <w:t>i.V.m</w:t>
            </w:r>
            <w:proofErr w:type="spellEnd"/>
            <w:r w:rsidRPr="00BF3539">
              <w:rPr>
                <w:rFonts w:asciiTheme="minorHAnsi" w:hAnsiTheme="minorHAnsi" w:cstheme="minorHAnsi"/>
                <w:sz w:val="22"/>
                <w:szCs w:val="22"/>
              </w:rPr>
              <w:t xml:space="preserve">. den Begriffsbestimmungen für Wärmeversorgungsgebiete in § 3 Abs. 1 Nr. </w:t>
            </w:r>
            <w:r w:rsidR="00E00D5D">
              <w:rPr>
                <w:rFonts w:asciiTheme="minorHAnsi" w:hAnsiTheme="minorHAnsi" w:cstheme="minorHAnsi"/>
                <w:sz w:val="22"/>
                <w:szCs w:val="22"/>
              </w:rPr>
              <w:t xml:space="preserve">6, 10, 18, 22, 23 </w:t>
            </w:r>
            <w:r w:rsidRPr="00BF3539">
              <w:rPr>
                <w:rFonts w:asciiTheme="minorHAnsi" w:hAnsiTheme="minorHAnsi" w:cstheme="minorHAnsi"/>
                <w:sz w:val="22"/>
                <w:szCs w:val="22"/>
              </w:rPr>
              <w:t>WPG</w:t>
            </w:r>
            <w:r>
              <w:rPr>
                <w:rFonts w:asciiTheme="minorHAnsi" w:hAnsiTheme="minorHAnsi" w:cstheme="minorHAnsi"/>
                <w:sz w:val="22"/>
                <w:szCs w:val="22"/>
              </w:rPr>
              <w:t>)</w:t>
            </w:r>
          </w:p>
          <w:p w14:paraId="73507680" w14:textId="339717C2" w:rsidR="00956917"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Pr>
                <w:rFonts w:asciiTheme="minorHAnsi" w:hAnsiTheme="minorHAnsi" w:cstheme="minorHAnsi"/>
                <w:sz w:val="22"/>
                <w:szCs w:val="22"/>
              </w:rPr>
              <w:t>Darstellung der Wärmeversorgungsarten für das Zieljahr 2045 (vgl. § 19 WPG)</w:t>
            </w:r>
          </w:p>
          <w:p w14:paraId="414BA896" w14:textId="4677340F"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892899">
              <w:rPr>
                <w:rFonts w:asciiTheme="minorHAnsi" w:hAnsiTheme="minorHAnsi" w:cstheme="minorHAnsi"/>
                <w:sz w:val="22"/>
                <w:szCs w:val="22"/>
              </w:rPr>
              <w:t xml:space="preserve"> plausible</w:t>
            </w:r>
            <w:r w:rsidRPr="00BF3539">
              <w:rPr>
                <w:rFonts w:asciiTheme="minorHAnsi" w:hAnsiTheme="minorHAnsi" w:cstheme="minorHAnsi"/>
                <w:sz w:val="22"/>
                <w:szCs w:val="22"/>
              </w:rPr>
              <w:t>r</w:t>
            </w:r>
            <w:r w:rsidRPr="001D1AAA">
              <w:rPr>
                <w:rFonts w:asciiTheme="minorHAnsi" w:hAnsiTheme="minorHAnsi" w:cstheme="minorHAnsi"/>
                <w:sz w:val="22"/>
                <w:szCs w:val="22"/>
              </w:rPr>
              <w:t xml:space="preserve"> </w:t>
            </w:r>
            <w:r w:rsidRPr="0037695C">
              <w:rPr>
                <w:rFonts w:asciiTheme="minorHAnsi" w:hAnsiTheme="minorHAnsi" w:cstheme="minorHAnsi"/>
                <w:sz w:val="22"/>
                <w:szCs w:val="22"/>
              </w:rPr>
              <w:t xml:space="preserve">quantitativer Aussagen für die im Jahr 2045 genutzten Energieträger in den Sektoren (Haushalte, Gewerbe, Industrie, Verkehr, vgl. Anlage 2 Ziff. III Nr. 1 WPG) </w:t>
            </w:r>
          </w:p>
          <w:p w14:paraId="76C7198E" w14:textId="66150155"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37695C">
              <w:rPr>
                <w:rFonts w:asciiTheme="minorHAnsi" w:hAnsiTheme="minorHAnsi" w:cstheme="minorHAnsi"/>
                <w:sz w:val="22"/>
                <w:szCs w:val="22"/>
              </w:rPr>
              <w:t>Vorschlag für die Ausweisung von Gebieten zum Neu- oder Ausbau von Wärmenetzen oder als Wasserstoffnetzausbaugebiet als Grundlage für den Beginn der Übergangsfristen des Gebäudeenergiegesetzes (vgl. § 26 WPG)</w:t>
            </w:r>
          </w:p>
          <w:p w14:paraId="3C6A16A4" w14:textId="69F70FFD"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37695C">
              <w:rPr>
                <w:rFonts w:asciiTheme="minorHAnsi" w:hAnsiTheme="minorHAnsi" w:cstheme="minorHAnsi"/>
                <w:sz w:val="22"/>
                <w:szCs w:val="22"/>
              </w:rPr>
              <w:t>inklusive damit verbundener Kostenprognosen in Form von Wärmevollkostenvergleichen für eine Anzahl typischer Versorgungsfälle, die die Versorgung in der Kommune umfassend abbilden, sowohl für die Einzelheizung als auch für die Versorgung mit Fernwärme</w:t>
            </w:r>
          </w:p>
          <w:p w14:paraId="4F2C554B" w14:textId="7F8AE1AE"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37695C">
              <w:rPr>
                <w:rFonts w:asciiTheme="minorHAnsi" w:hAnsiTheme="minorHAnsi" w:cstheme="minorHAnsi"/>
                <w:sz w:val="22"/>
                <w:szCs w:val="22"/>
              </w:rPr>
              <w:t xml:space="preserve">Dabei sollen die vorliegenden Ergebnisse der Bestandsanalyse (AP 1) und der Potenzialanalyse (AP 2) berücksichtigt werden </w:t>
            </w:r>
          </w:p>
          <w:p w14:paraId="72D1100F" w14:textId="44BB72FC"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37695C">
              <w:rPr>
                <w:rFonts w:asciiTheme="minorHAnsi" w:hAnsiTheme="minorHAnsi" w:cstheme="minorHAnsi"/>
                <w:sz w:val="22"/>
                <w:szCs w:val="22"/>
              </w:rPr>
              <w:t xml:space="preserve">Beschreibung kritischer Punkte zur Erreichung des Zielszenarios </w:t>
            </w:r>
          </w:p>
          <w:p w14:paraId="59620C47" w14:textId="4B885151"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37695C">
              <w:rPr>
                <w:rFonts w:asciiTheme="minorHAnsi" w:hAnsiTheme="minorHAnsi" w:cstheme="minorHAnsi"/>
                <w:sz w:val="22"/>
                <w:szCs w:val="22"/>
              </w:rPr>
              <w:lastRenderedPageBreak/>
              <w:t xml:space="preserve">Zwingend notwendige Informationen zur Erstellung und Weiterentwicklung eines klimaneutralen Versorgungskonzeptes </w:t>
            </w:r>
          </w:p>
          <w:p w14:paraId="0D66F3C2" w14:textId="6CBF2AA7" w:rsidR="00956917" w:rsidRPr="0037695C" w:rsidRDefault="00956917" w:rsidP="00956917">
            <w:pPr>
              <w:pStyle w:val="Listenabsatz"/>
              <w:numPr>
                <w:ilvl w:val="1"/>
                <w:numId w:val="11"/>
              </w:numPr>
              <w:spacing w:after="120"/>
              <w:ind w:left="993" w:hanging="283"/>
              <w:contextualSpacing w:val="0"/>
              <w:rPr>
                <w:rFonts w:asciiTheme="minorHAnsi" w:hAnsiTheme="minorHAnsi" w:cstheme="minorHAnsi"/>
                <w:sz w:val="22"/>
                <w:szCs w:val="22"/>
              </w:rPr>
            </w:pPr>
            <w:r w:rsidRPr="0037695C">
              <w:rPr>
                <w:rFonts w:asciiTheme="minorHAnsi" w:hAnsiTheme="minorHAnsi" w:cstheme="minorHAnsi"/>
                <w:sz w:val="22"/>
                <w:szCs w:val="22"/>
              </w:rPr>
              <w:t>Dabei sind Biomasse und nicht-lokale Ressourcen effizient und ressourcenschonend sowie nach Maßgabe der Wirtschaftlichkeit nur dort einzuplanen und einzusetzen, wo vertretbare Alternativen fehlen. Die energetische Nutzung von Biomasse ist auf Abfall- und Reststoffe zu beschränken. Diese Nutzung kann insbesondere bei lokaler Verfügbarkeit im ländlichen Raum vertretbar sein.</w:t>
            </w:r>
          </w:p>
          <w:p w14:paraId="3BF7676D" w14:textId="7C2ED787" w:rsidR="00956917" w:rsidRDefault="00956917" w:rsidP="00956917">
            <w:pPr>
              <w:spacing w:after="120"/>
              <w:ind w:left="710"/>
              <w:rPr>
                <w:rFonts w:eastAsia="Times New Roman" w:cstheme="minorHAnsi"/>
                <w:lang w:eastAsia="de-DE"/>
              </w:rPr>
            </w:pPr>
            <w:r w:rsidRPr="0037695C">
              <w:rPr>
                <w:rFonts w:eastAsia="Times New Roman" w:cstheme="minorHAnsi"/>
                <w:lang w:eastAsia="de-DE"/>
              </w:rPr>
              <w:t>Wenn nicht-lokale Ressourcen eingeplant werden, ist darzulegen, welche Umwelt- und Klimaauswirkungen dies zur Folge hätte und welche ökonomischen Vorteile und Risiken sich für die Verbraucher ergeben im Vergleich zu Alternativen auf Basis lokaler erneuerbarer Energien (Wärmevollkosten inkl. Infrastrukturbeitrag) und wie die Versorgung infrastrukturell sichergestellt werden kann (z. B. Anbindung an Wasserstofftransport- und -verteilnetz). Ggf. vorliegende oder in Arbeit befindliche Transformationspläne gemäß Bundesförderung für effiziente Wärmenetze (BEW) sind hinsichtlich der Entwicklung der leitungsgebundenen Wärmeversorgung zu berücksichtigen. Hinsichtlich der zukünftigen Nutzung von Biomasse und Wasserstoff in der leitungsgebundenen Wärmeversorgung gelten die Anforderungen aus den Transformationsplänen der BEW.</w:t>
            </w:r>
          </w:p>
          <w:p w14:paraId="2108AEDD" w14:textId="7840E2BE" w:rsidR="00956917" w:rsidRPr="00942486" w:rsidRDefault="00956917" w:rsidP="004436EF">
            <w:pPr>
              <w:pStyle w:val="Listenabsatz"/>
              <w:numPr>
                <w:ilvl w:val="1"/>
                <w:numId w:val="28"/>
              </w:numPr>
              <w:spacing w:after="120"/>
              <w:ind w:left="993" w:hanging="283"/>
              <w:contextualSpacing w:val="0"/>
              <w:rPr>
                <w:rFonts w:asciiTheme="minorHAnsi" w:hAnsiTheme="minorHAnsi" w:cstheme="minorHAnsi"/>
                <w:sz w:val="22"/>
                <w:szCs w:val="22"/>
              </w:rPr>
            </w:pPr>
            <w:r w:rsidRPr="001F3C62">
              <w:rPr>
                <w:rFonts w:asciiTheme="minorHAnsi" w:hAnsiTheme="minorHAnsi" w:cstheme="minorHAnsi"/>
                <w:sz w:val="22"/>
                <w:szCs w:val="22"/>
              </w:rPr>
              <w:t>Schriftliche Begleitdokumentation</w:t>
            </w:r>
            <w:r>
              <w:rPr>
                <w:rFonts w:asciiTheme="minorHAnsi" w:hAnsiTheme="minorHAnsi" w:cstheme="minorHAnsi"/>
                <w:sz w:val="22"/>
                <w:szCs w:val="22"/>
              </w:rPr>
              <w:t>:</w:t>
            </w:r>
          </w:p>
          <w:p w14:paraId="45D659AB" w14:textId="77777777" w:rsidR="00956917" w:rsidRDefault="00956917" w:rsidP="004436EF">
            <w:pPr>
              <w:pStyle w:val="Listenabsatz"/>
              <w:numPr>
                <w:ilvl w:val="3"/>
                <w:numId w:val="30"/>
              </w:numPr>
              <w:spacing w:after="120"/>
              <w:ind w:left="1419" w:hanging="284"/>
              <w:contextualSpacing w:val="0"/>
              <w:rPr>
                <w:rFonts w:asciiTheme="minorHAnsi" w:hAnsiTheme="minorHAnsi" w:cstheme="minorHAnsi"/>
                <w:sz w:val="22"/>
                <w:szCs w:val="22"/>
              </w:rPr>
            </w:pPr>
            <w:r w:rsidRPr="006B2E6A">
              <w:rPr>
                <w:rFonts w:asciiTheme="minorHAnsi" w:hAnsiTheme="minorHAnsi" w:cstheme="minorHAnsi"/>
                <w:sz w:val="22"/>
                <w:szCs w:val="22"/>
              </w:rPr>
              <w:t xml:space="preserve">Dokumentation der Vorgehensweise </w:t>
            </w:r>
          </w:p>
          <w:p w14:paraId="2A2A8931" w14:textId="4EE10A92" w:rsidR="00956917" w:rsidRPr="0086748D" w:rsidRDefault="00956917" w:rsidP="004436EF">
            <w:pPr>
              <w:pStyle w:val="Listenabsatz"/>
              <w:numPr>
                <w:ilvl w:val="3"/>
                <w:numId w:val="30"/>
              </w:numPr>
              <w:spacing w:after="120"/>
              <w:ind w:left="1419" w:hanging="284"/>
              <w:contextualSpacing w:val="0"/>
              <w:rPr>
                <w:rFonts w:asciiTheme="minorHAnsi" w:hAnsiTheme="minorHAnsi" w:cstheme="minorHAnsi"/>
                <w:sz w:val="22"/>
                <w:szCs w:val="22"/>
              </w:rPr>
            </w:pPr>
            <w:r>
              <w:rPr>
                <w:rFonts w:asciiTheme="minorHAnsi" w:hAnsiTheme="minorHAnsi" w:cstheme="minorHAnsi"/>
                <w:sz w:val="22"/>
                <w:szCs w:val="22"/>
              </w:rPr>
              <w:t xml:space="preserve">textliche, grafische und kartografische Darstellung der Ergebnisse im Wärmeplan </w:t>
            </w:r>
            <w:r w:rsidRPr="006B2E6A">
              <w:rPr>
                <w:rFonts w:asciiTheme="minorHAnsi" w:hAnsiTheme="minorHAnsi" w:cstheme="minorHAnsi"/>
                <w:sz w:val="22"/>
                <w:szCs w:val="22"/>
              </w:rPr>
              <w:t xml:space="preserve">unter Berücksichtigung </w:t>
            </w:r>
            <w:r>
              <w:rPr>
                <w:rFonts w:asciiTheme="minorHAnsi" w:hAnsiTheme="minorHAnsi" w:cstheme="minorHAnsi"/>
                <w:sz w:val="22"/>
                <w:szCs w:val="22"/>
              </w:rPr>
              <w:t>von</w:t>
            </w:r>
            <w:r w:rsidRPr="006B2E6A">
              <w:rPr>
                <w:rFonts w:asciiTheme="minorHAnsi" w:hAnsiTheme="minorHAnsi" w:cstheme="minorHAnsi"/>
                <w:sz w:val="22"/>
                <w:szCs w:val="22"/>
              </w:rPr>
              <w:t xml:space="preserve"> Anlage 2 </w:t>
            </w:r>
            <w:r>
              <w:rPr>
                <w:rFonts w:asciiTheme="minorHAnsi" w:hAnsiTheme="minorHAnsi" w:cstheme="minorHAnsi"/>
                <w:sz w:val="22"/>
                <w:szCs w:val="22"/>
              </w:rPr>
              <w:t xml:space="preserve">Ziff. III bis V WPG </w:t>
            </w:r>
            <w:r w:rsidRPr="006B2E6A">
              <w:rPr>
                <w:rFonts w:asciiTheme="minorHAnsi" w:hAnsiTheme="minorHAnsi" w:cstheme="minorHAnsi"/>
                <w:sz w:val="22"/>
                <w:szCs w:val="22"/>
              </w:rPr>
              <w:t xml:space="preserve">(Darstellungen im Wärmeplan) </w:t>
            </w:r>
          </w:p>
          <w:p w14:paraId="1D5B4CC4" w14:textId="77777777" w:rsidR="00956917" w:rsidRPr="00892899" w:rsidRDefault="00956917" w:rsidP="004436EF">
            <w:pPr>
              <w:pStyle w:val="Listenabsatz"/>
              <w:numPr>
                <w:ilvl w:val="3"/>
                <w:numId w:val="30"/>
              </w:numPr>
              <w:spacing w:after="120"/>
              <w:ind w:left="1419" w:hanging="284"/>
              <w:contextualSpacing w:val="0"/>
              <w:rPr>
                <w:rFonts w:asciiTheme="minorHAnsi" w:hAnsiTheme="minorHAnsi" w:cstheme="minorHAnsi"/>
                <w:sz w:val="22"/>
                <w:szCs w:val="22"/>
              </w:rPr>
            </w:pPr>
            <w:r>
              <w:rPr>
                <w:rFonts w:asciiTheme="minorHAnsi" w:hAnsiTheme="minorHAnsi" w:cstheme="minorHAnsi"/>
                <w:sz w:val="22"/>
                <w:szCs w:val="22"/>
              </w:rPr>
              <w:t xml:space="preserve">kartografische Darstellung der jeweiligen Gebiete zu den jeweils vorgesehenen Zeitpunkten, </w:t>
            </w:r>
            <w:proofErr w:type="spellStart"/>
            <w:r w:rsidRPr="000F6D61">
              <w:rPr>
                <w:rFonts w:asciiTheme="minorHAnsi" w:hAnsiTheme="minorHAnsi" w:cstheme="minorHAnsi"/>
                <w:sz w:val="22"/>
                <w:szCs w:val="22"/>
              </w:rPr>
              <w:t>WebGIS</w:t>
            </w:r>
            <w:proofErr w:type="spellEnd"/>
            <w:r w:rsidRPr="000F6D61">
              <w:rPr>
                <w:rFonts w:asciiTheme="minorHAnsi" w:hAnsiTheme="minorHAnsi" w:cstheme="minorHAnsi"/>
                <w:sz w:val="22"/>
                <w:szCs w:val="22"/>
              </w:rPr>
              <w:t xml:space="preserve"> o.ä. -basiertes Kartenwerk (für alle Projektteilnehmer einzusehen),</w:t>
            </w:r>
          </w:p>
          <w:p w14:paraId="2C0F62E9" w14:textId="3CDDE8A1" w:rsidR="00956917" w:rsidRPr="0037695C" w:rsidRDefault="00956917" w:rsidP="004436EF">
            <w:pPr>
              <w:pStyle w:val="Listenabsatz"/>
              <w:numPr>
                <w:ilvl w:val="3"/>
                <w:numId w:val="30"/>
              </w:numPr>
              <w:spacing w:after="120"/>
              <w:ind w:left="1419" w:hanging="284"/>
              <w:contextualSpacing w:val="0"/>
              <w:rPr>
                <w:rFonts w:asciiTheme="minorHAnsi" w:hAnsiTheme="minorHAnsi" w:cstheme="minorHAnsi"/>
                <w:sz w:val="22"/>
                <w:szCs w:val="22"/>
              </w:rPr>
            </w:pPr>
            <w:r w:rsidRPr="0062636C">
              <w:rPr>
                <w:rFonts w:asciiTheme="minorHAnsi" w:hAnsiTheme="minorHAnsi" w:cstheme="minorHAnsi"/>
                <w:sz w:val="22"/>
                <w:szCs w:val="22"/>
              </w:rPr>
              <w:t xml:space="preserve">Aushändigung </w:t>
            </w:r>
            <w:r w:rsidRPr="000F6D61">
              <w:rPr>
                <w:rFonts w:asciiTheme="minorHAnsi" w:hAnsiTheme="minorHAnsi" w:cstheme="minorHAnsi"/>
                <w:sz w:val="22"/>
                <w:szCs w:val="22"/>
              </w:rPr>
              <w:t xml:space="preserve">sämtlicher Rohdaten sowie abschließender Analyseergebnisse an die </w:t>
            </w:r>
            <w:r w:rsidRPr="0037695C">
              <w:rPr>
                <w:rFonts w:asciiTheme="minorHAnsi" w:hAnsiTheme="minorHAnsi" w:cstheme="minorHAnsi"/>
                <w:sz w:val="22"/>
                <w:szCs w:val="22"/>
              </w:rPr>
              <w:t>Auftraggeberin (das Datenformat ist dabei mit dem Auftraggeber abzustimmen)</w:t>
            </w:r>
          </w:p>
          <w:p w14:paraId="1D479319" w14:textId="2A5F6413" w:rsidR="00956917" w:rsidRPr="0037695C" w:rsidRDefault="00956917" w:rsidP="004436EF">
            <w:pPr>
              <w:tabs>
                <w:tab w:val="left" w:pos="710"/>
              </w:tabs>
              <w:spacing w:after="120"/>
              <w:ind w:left="710" w:hanging="710"/>
              <w:rPr>
                <w:rFonts w:cstheme="minorHAnsi"/>
              </w:rPr>
            </w:pPr>
            <w:r w:rsidRPr="0037695C">
              <w:rPr>
                <w:rFonts w:cstheme="minorHAnsi"/>
              </w:rPr>
              <w:t>AP 3b</w:t>
            </w:r>
            <w:r w:rsidRPr="0037695C">
              <w:rPr>
                <w:rFonts w:cstheme="minorHAnsi"/>
              </w:rPr>
              <w:tab/>
              <w:t>Entwicklung einer Strategie und eines Maßnahmenkatalogs zur Umsetzung und zur Erreichung der Energie- und THG-Einsparung für die Verbandsgemeinde/Stadt/Ortsgemeinde (vgl. § 20 WPG)</w:t>
            </w:r>
          </w:p>
          <w:p w14:paraId="222309B6" w14:textId="6A188F33" w:rsidR="00956917" w:rsidRPr="0037695C" w:rsidRDefault="00956917" w:rsidP="004436EF">
            <w:pPr>
              <w:pStyle w:val="Listenabsatz"/>
              <w:numPr>
                <w:ilvl w:val="1"/>
                <w:numId w:val="11"/>
              </w:numPr>
              <w:spacing w:after="120"/>
              <w:ind w:left="993" w:hanging="262"/>
              <w:contextualSpacing w:val="0"/>
              <w:rPr>
                <w:rFonts w:cstheme="minorHAnsi"/>
              </w:rPr>
            </w:pPr>
            <w:r w:rsidRPr="0037695C">
              <w:rPr>
                <w:rFonts w:asciiTheme="minorHAnsi" w:hAnsiTheme="minorHAnsi" w:cstheme="minorHAnsi"/>
                <w:sz w:val="22"/>
                <w:szCs w:val="22"/>
              </w:rPr>
              <w:t>Identifikation von 2-3 Fokusgebieten, die bezüglich einer klimafreundlichen Wärmeversorgung kurz- und mittelfristig prioritär zu behandeln sind. Für diese Fokusgebiete sind zusätzlich konkrete, räumlich verortete Umsetzungspläne zu erarbeiten (vgl. Anlage 2 Ziff. VI WPG)</w:t>
            </w:r>
          </w:p>
          <w:p w14:paraId="5DE2D908" w14:textId="77777777" w:rsidR="00956917" w:rsidRPr="00F5125A" w:rsidRDefault="00956917" w:rsidP="004436EF">
            <w:pPr>
              <w:pStyle w:val="Listenabsatz"/>
              <w:numPr>
                <w:ilvl w:val="1"/>
                <w:numId w:val="11"/>
              </w:numPr>
              <w:spacing w:after="120"/>
              <w:ind w:left="993" w:hanging="262"/>
              <w:contextualSpacing w:val="0"/>
              <w:rPr>
                <w:rFonts w:asciiTheme="minorHAnsi" w:hAnsiTheme="minorHAnsi" w:cstheme="minorHAnsi"/>
                <w:sz w:val="22"/>
                <w:szCs w:val="22"/>
              </w:rPr>
            </w:pPr>
            <w:r w:rsidRPr="00930353">
              <w:rPr>
                <w:rFonts w:asciiTheme="minorHAnsi" w:hAnsiTheme="minorHAnsi" w:cstheme="minorHAnsi"/>
                <w:sz w:val="22"/>
                <w:szCs w:val="22"/>
              </w:rPr>
              <w:t>Empfehlung von Prioritäten für die sukzessive Umsetzung und Beschreibung konkreter Maßnahmen, Beschreibung des methodischen Vorgehens inkl. Zeitplan</w:t>
            </w:r>
          </w:p>
          <w:p w14:paraId="62ACF586" w14:textId="33A84091" w:rsidR="00956917" w:rsidRPr="00F5125A" w:rsidRDefault="00956917" w:rsidP="004436EF">
            <w:pPr>
              <w:pStyle w:val="Listenabsatz"/>
              <w:numPr>
                <w:ilvl w:val="1"/>
                <w:numId w:val="11"/>
              </w:numPr>
              <w:spacing w:after="120"/>
              <w:ind w:left="993" w:hanging="262"/>
              <w:contextualSpacing w:val="0"/>
              <w:rPr>
                <w:rFonts w:asciiTheme="minorHAnsi" w:hAnsiTheme="minorHAnsi" w:cstheme="minorHAnsi"/>
                <w:sz w:val="22"/>
                <w:szCs w:val="22"/>
              </w:rPr>
            </w:pPr>
            <w:r w:rsidRPr="00F5125A">
              <w:rPr>
                <w:rFonts w:asciiTheme="minorHAnsi" w:hAnsiTheme="minorHAnsi" w:cstheme="minorHAnsi"/>
                <w:sz w:val="22"/>
                <w:szCs w:val="22"/>
              </w:rPr>
              <w:t>Erläuterung des methodischen Vorgehens (z. B. Wirtschaftlichkeitsrechnung</w:t>
            </w:r>
            <w:r>
              <w:rPr>
                <w:rFonts w:asciiTheme="minorHAnsi" w:hAnsiTheme="minorHAnsi" w:cstheme="minorHAnsi"/>
                <w:sz w:val="22"/>
                <w:szCs w:val="22"/>
              </w:rPr>
              <w:t>, ggf. unter Bezugnahme auf AP 2</w:t>
            </w:r>
            <w:r w:rsidRPr="00F5125A">
              <w:rPr>
                <w:rFonts w:asciiTheme="minorHAnsi" w:hAnsiTheme="minorHAnsi" w:cstheme="minorHAnsi"/>
                <w:sz w:val="22"/>
                <w:szCs w:val="22"/>
              </w:rPr>
              <w:t xml:space="preserve">) </w:t>
            </w:r>
          </w:p>
          <w:p w14:paraId="20540BEB" w14:textId="77777777" w:rsidR="00956917" w:rsidRPr="001F3C62" w:rsidRDefault="00956917" w:rsidP="004436EF">
            <w:pPr>
              <w:pStyle w:val="Listenabsatz"/>
              <w:numPr>
                <w:ilvl w:val="1"/>
                <w:numId w:val="11"/>
              </w:numPr>
              <w:spacing w:after="120"/>
              <w:ind w:left="993" w:hanging="262"/>
              <w:contextualSpacing w:val="0"/>
              <w:rPr>
                <w:rFonts w:asciiTheme="minorHAnsi" w:hAnsiTheme="minorHAnsi" w:cstheme="minorHAnsi"/>
                <w:sz w:val="22"/>
                <w:szCs w:val="22"/>
              </w:rPr>
            </w:pPr>
            <w:r w:rsidRPr="00F5125A">
              <w:rPr>
                <w:rFonts w:asciiTheme="minorHAnsi" w:hAnsiTheme="minorHAnsi" w:cstheme="minorHAnsi"/>
                <w:sz w:val="22"/>
                <w:szCs w:val="22"/>
              </w:rPr>
              <w:t>Maßnahmenvorschläge in ausgewiesenen Versorgungsgebieten</w:t>
            </w:r>
            <w:r w:rsidRPr="001F3C62">
              <w:rPr>
                <w:rFonts w:asciiTheme="minorHAnsi" w:hAnsiTheme="minorHAnsi" w:cstheme="minorHAnsi"/>
                <w:sz w:val="22"/>
                <w:szCs w:val="22"/>
              </w:rPr>
              <w:t xml:space="preserve"> </w:t>
            </w:r>
          </w:p>
          <w:p w14:paraId="2FE155B5" w14:textId="17D9566B" w:rsidR="00956917" w:rsidRDefault="00956917" w:rsidP="004436EF">
            <w:pPr>
              <w:pStyle w:val="Listenabsatz"/>
              <w:numPr>
                <w:ilvl w:val="1"/>
                <w:numId w:val="28"/>
              </w:numPr>
              <w:spacing w:after="120"/>
              <w:ind w:left="993" w:hanging="283"/>
              <w:contextualSpacing w:val="0"/>
              <w:rPr>
                <w:rFonts w:asciiTheme="minorHAnsi" w:hAnsiTheme="minorHAnsi" w:cstheme="minorHAnsi"/>
                <w:sz w:val="22"/>
                <w:szCs w:val="22"/>
              </w:rPr>
            </w:pPr>
            <w:r>
              <w:rPr>
                <w:rFonts w:asciiTheme="minorHAnsi" w:hAnsiTheme="minorHAnsi" w:cstheme="minorHAnsi"/>
                <w:sz w:val="22"/>
                <w:szCs w:val="22"/>
              </w:rPr>
              <w:t>Schriftliche Begleitdokumentation:</w:t>
            </w:r>
          </w:p>
          <w:p w14:paraId="7CA6FC2B" w14:textId="3881463F" w:rsidR="00956917" w:rsidRPr="001F3C62" w:rsidRDefault="00956917" w:rsidP="0037695C">
            <w:pPr>
              <w:pStyle w:val="Listenabsatz"/>
              <w:numPr>
                <w:ilvl w:val="3"/>
                <w:numId w:val="30"/>
              </w:numPr>
              <w:spacing w:after="120"/>
              <w:ind w:left="1419" w:hanging="284"/>
              <w:contextualSpacing w:val="0"/>
              <w:rPr>
                <w:rFonts w:asciiTheme="minorHAnsi" w:hAnsiTheme="minorHAnsi" w:cstheme="minorHAnsi"/>
                <w:sz w:val="22"/>
                <w:szCs w:val="22"/>
              </w:rPr>
            </w:pPr>
            <w:r w:rsidRPr="006B2E6A">
              <w:rPr>
                <w:rFonts w:asciiTheme="minorHAnsi" w:hAnsiTheme="minorHAnsi" w:cstheme="minorHAnsi"/>
                <w:sz w:val="22"/>
                <w:szCs w:val="22"/>
              </w:rPr>
              <w:t xml:space="preserve">Dokumentation der Vorgehensweise </w:t>
            </w:r>
          </w:p>
          <w:p w14:paraId="217DF150" w14:textId="37449253" w:rsidR="00956917" w:rsidRPr="00C9075D" w:rsidRDefault="00956917" w:rsidP="0037695C">
            <w:pPr>
              <w:pStyle w:val="Listenabsatz"/>
              <w:numPr>
                <w:ilvl w:val="3"/>
                <w:numId w:val="30"/>
              </w:numPr>
              <w:spacing w:after="120"/>
              <w:ind w:left="1419" w:hanging="284"/>
              <w:contextualSpacing w:val="0"/>
              <w:rPr>
                <w:rFonts w:cstheme="minorHAnsi"/>
              </w:rPr>
            </w:pPr>
            <w:r>
              <w:rPr>
                <w:rFonts w:asciiTheme="minorHAnsi" w:hAnsiTheme="minorHAnsi" w:cstheme="minorHAnsi"/>
                <w:sz w:val="22"/>
                <w:szCs w:val="22"/>
              </w:rPr>
              <w:t xml:space="preserve">textliche, grafische und kartografische Darstellung der Ergebnisse im Wärmeplan </w:t>
            </w:r>
            <w:r w:rsidRPr="006B2E6A">
              <w:rPr>
                <w:rFonts w:asciiTheme="minorHAnsi" w:hAnsiTheme="minorHAnsi" w:cstheme="minorHAnsi"/>
                <w:sz w:val="22"/>
                <w:szCs w:val="22"/>
              </w:rPr>
              <w:t xml:space="preserve">unter Berücksichtigung </w:t>
            </w:r>
            <w:r>
              <w:rPr>
                <w:rFonts w:asciiTheme="minorHAnsi" w:hAnsiTheme="minorHAnsi" w:cstheme="minorHAnsi"/>
                <w:sz w:val="22"/>
                <w:szCs w:val="22"/>
              </w:rPr>
              <w:t>von</w:t>
            </w:r>
            <w:r w:rsidRPr="006B2E6A">
              <w:rPr>
                <w:rFonts w:asciiTheme="minorHAnsi" w:hAnsiTheme="minorHAnsi" w:cstheme="minorHAnsi"/>
                <w:sz w:val="22"/>
                <w:szCs w:val="22"/>
              </w:rPr>
              <w:t xml:space="preserve"> Anlage 2 </w:t>
            </w:r>
            <w:r>
              <w:rPr>
                <w:rFonts w:asciiTheme="minorHAnsi" w:hAnsiTheme="minorHAnsi" w:cstheme="minorHAnsi"/>
                <w:sz w:val="22"/>
                <w:szCs w:val="22"/>
              </w:rPr>
              <w:t xml:space="preserve">Ziff. VI WPG </w:t>
            </w:r>
            <w:r w:rsidRPr="006B2E6A">
              <w:rPr>
                <w:rFonts w:asciiTheme="minorHAnsi" w:hAnsiTheme="minorHAnsi" w:cstheme="minorHAnsi"/>
                <w:sz w:val="22"/>
                <w:szCs w:val="22"/>
              </w:rPr>
              <w:t xml:space="preserve">(Darstellungen im Wärmeplan) </w:t>
            </w:r>
          </w:p>
        </w:tc>
      </w:tr>
      <w:tr w:rsidR="00D5186B" w14:paraId="4BC33EAF" w14:textId="77777777" w:rsidTr="00956917">
        <w:tc>
          <w:tcPr>
            <w:tcW w:w="589" w:type="dxa"/>
            <w:vMerge/>
          </w:tcPr>
          <w:p w14:paraId="5CD0177C" w14:textId="77777777" w:rsidR="00D5186B" w:rsidRDefault="00D5186B" w:rsidP="00D5186B"/>
        </w:tc>
        <w:tc>
          <w:tcPr>
            <w:tcW w:w="7772" w:type="dxa"/>
            <w:shd w:val="clear" w:color="auto" w:fill="F2F2F2" w:themeFill="background1" w:themeFillShade="F2"/>
            <w:vAlign w:val="center"/>
          </w:tcPr>
          <w:p w14:paraId="05FB651D" w14:textId="41E7EF06" w:rsidR="00D5186B" w:rsidRDefault="00D5186B" w:rsidP="00D5186B">
            <w:pPr>
              <w:tabs>
                <w:tab w:val="left" w:pos="852"/>
              </w:tabs>
              <w:spacing w:after="120"/>
              <w:ind w:left="710" w:hanging="710"/>
              <w:rPr>
                <w:rFonts w:cstheme="minorHAnsi"/>
              </w:rPr>
            </w:pPr>
            <w:r>
              <w:rPr>
                <w:rFonts w:cstheme="minorHAnsi"/>
              </w:rPr>
              <w:t>Personentage in PT</w:t>
            </w:r>
          </w:p>
        </w:tc>
        <w:tc>
          <w:tcPr>
            <w:tcW w:w="1842" w:type="dxa"/>
            <w:shd w:val="clear" w:color="auto" w:fill="F2F2F2" w:themeFill="background1" w:themeFillShade="F2"/>
            <w:vAlign w:val="center"/>
          </w:tcPr>
          <w:p w14:paraId="3621DA5F" w14:textId="75EC5164" w:rsidR="00D5186B" w:rsidRDefault="00D5186B" w:rsidP="00D5186B">
            <w:pPr>
              <w:tabs>
                <w:tab w:val="left" w:pos="852"/>
              </w:tabs>
              <w:spacing w:after="120"/>
              <w:ind w:left="710" w:hanging="710"/>
              <w:rPr>
                <w:rFonts w:cstheme="minorHAnsi"/>
              </w:rPr>
            </w:pPr>
          </w:p>
        </w:tc>
      </w:tr>
      <w:tr w:rsidR="00D5186B" w14:paraId="782D41EF" w14:textId="77777777" w:rsidTr="00956917">
        <w:tc>
          <w:tcPr>
            <w:tcW w:w="589" w:type="dxa"/>
            <w:vMerge/>
          </w:tcPr>
          <w:p w14:paraId="0D51F323" w14:textId="77777777" w:rsidR="00D5186B" w:rsidRDefault="00D5186B" w:rsidP="00D5186B"/>
        </w:tc>
        <w:tc>
          <w:tcPr>
            <w:tcW w:w="7772" w:type="dxa"/>
            <w:shd w:val="clear" w:color="auto" w:fill="F2F2F2" w:themeFill="background1" w:themeFillShade="F2"/>
            <w:vAlign w:val="center"/>
          </w:tcPr>
          <w:p w14:paraId="1BE9360C" w14:textId="79C98933" w:rsidR="00D5186B" w:rsidRDefault="00D5186B" w:rsidP="00D5186B">
            <w:pPr>
              <w:tabs>
                <w:tab w:val="left" w:pos="852"/>
              </w:tabs>
              <w:spacing w:after="120"/>
              <w:ind w:left="710" w:hanging="710"/>
              <w:rPr>
                <w:rFonts w:cstheme="minorHAnsi"/>
              </w:rPr>
            </w:pPr>
            <w:r>
              <w:rPr>
                <w:rFonts w:cstheme="minorHAnsi"/>
              </w:rPr>
              <w:t>Preis netto in €</w:t>
            </w:r>
          </w:p>
        </w:tc>
        <w:tc>
          <w:tcPr>
            <w:tcW w:w="1842" w:type="dxa"/>
            <w:shd w:val="clear" w:color="auto" w:fill="F2F2F2" w:themeFill="background1" w:themeFillShade="F2"/>
            <w:vAlign w:val="center"/>
          </w:tcPr>
          <w:p w14:paraId="5CCB23E7" w14:textId="77777777" w:rsidR="00D5186B" w:rsidRDefault="00D5186B" w:rsidP="00D5186B">
            <w:pPr>
              <w:tabs>
                <w:tab w:val="left" w:pos="852"/>
              </w:tabs>
              <w:spacing w:after="120"/>
              <w:ind w:left="710" w:hanging="710"/>
              <w:rPr>
                <w:rFonts w:cstheme="minorHAnsi"/>
              </w:rPr>
            </w:pPr>
          </w:p>
        </w:tc>
      </w:tr>
      <w:tr w:rsidR="00D5186B" w14:paraId="44797B05" w14:textId="77777777" w:rsidTr="00956917">
        <w:tc>
          <w:tcPr>
            <w:tcW w:w="589" w:type="dxa"/>
            <w:vMerge/>
          </w:tcPr>
          <w:p w14:paraId="51AE9B45" w14:textId="77777777" w:rsidR="00D5186B" w:rsidRDefault="00D5186B" w:rsidP="00D5186B"/>
        </w:tc>
        <w:tc>
          <w:tcPr>
            <w:tcW w:w="7772" w:type="dxa"/>
            <w:shd w:val="clear" w:color="auto" w:fill="F2F2F2" w:themeFill="background1" w:themeFillShade="F2"/>
            <w:vAlign w:val="center"/>
          </w:tcPr>
          <w:p w14:paraId="328788D3" w14:textId="43A1696E" w:rsidR="00D5186B" w:rsidRDefault="00D5186B" w:rsidP="00D5186B">
            <w:pPr>
              <w:tabs>
                <w:tab w:val="left" w:pos="852"/>
              </w:tabs>
              <w:spacing w:after="120"/>
              <w:ind w:left="710" w:hanging="710"/>
              <w:rPr>
                <w:rFonts w:cstheme="minorHAnsi"/>
              </w:rPr>
            </w:pPr>
            <w:r>
              <w:rPr>
                <w:rFonts w:cstheme="minorHAnsi"/>
              </w:rPr>
              <w:t>Preis brutto in €</w:t>
            </w:r>
          </w:p>
        </w:tc>
        <w:tc>
          <w:tcPr>
            <w:tcW w:w="1842" w:type="dxa"/>
            <w:shd w:val="clear" w:color="auto" w:fill="F2F2F2" w:themeFill="background1" w:themeFillShade="F2"/>
            <w:vAlign w:val="center"/>
          </w:tcPr>
          <w:p w14:paraId="1498C991" w14:textId="77777777" w:rsidR="00D5186B" w:rsidRDefault="00D5186B" w:rsidP="00D5186B">
            <w:pPr>
              <w:tabs>
                <w:tab w:val="left" w:pos="852"/>
              </w:tabs>
              <w:spacing w:after="120"/>
              <w:ind w:left="710" w:hanging="710"/>
              <w:rPr>
                <w:rFonts w:cstheme="minorHAnsi"/>
              </w:rPr>
            </w:pPr>
          </w:p>
        </w:tc>
      </w:tr>
      <w:tr w:rsidR="00D5186B" w14:paraId="094B998B" w14:textId="20C1B886" w:rsidTr="003D4714">
        <w:tc>
          <w:tcPr>
            <w:tcW w:w="589" w:type="dxa"/>
            <w:vMerge w:val="restart"/>
          </w:tcPr>
          <w:p w14:paraId="4627258A" w14:textId="27666D78" w:rsidR="00D5186B" w:rsidRDefault="00D5186B" w:rsidP="00D5186B">
            <w:r>
              <w:t>1.4</w:t>
            </w:r>
          </w:p>
        </w:tc>
        <w:tc>
          <w:tcPr>
            <w:tcW w:w="9614" w:type="dxa"/>
            <w:gridSpan w:val="2"/>
            <w:shd w:val="clear" w:color="auto" w:fill="auto"/>
            <w:vAlign w:val="center"/>
          </w:tcPr>
          <w:p w14:paraId="20D28F8F" w14:textId="5CAE46CD" w:rsidR="00D5186B" w:rsidRPr="00FD5A21" w:rsidRDefault="00D5186B" w:rsidP="004436EF">
            <w:pPr>
              <w:tabs>
                <w:tab w:val="left" w:pos="684"/>
              </w:tabs>
              <w:spacing w:after="120"/>
              <w:ind w:left="710" w:hanging="710"/>
              <w:rPr>
                <w:rFonts w:cstheme="minorHAnsi"/>
              </w:rPr>
            </w:pPr>
            <w:r w:rsidRPr="00FD5A21">
              <w:rPr>
                <w:rFonts w:cstheme="minorHAnsi"/>
              </w:rPr>
              <w:t>AP 4</w:t>
            </w:r>
            <w:r>
              <w:rPr>
                <w:rFonts w:cstheme="minorHAnsi"/>
              </w:rPr>
              <w:tab/>
            </w:r>
            <w:r w:rsidRPr="004436EF">
              <w:rPr>
                <w:rFonts w:cstheme="minorHAnsi"/>
              </w:rPr>
              <w:t>Beteiligung von Verwaltungseinheiten und allen weiteren relevanten Akteure, insbesondere relevanter Energieversorger (Wärme, Gas, Strom), an der Entwicklung der Zielszenarien und Entwicklungspfade sowie der umzusetzenden Maßnahmen (Nr.</w:t>
            </w:r>
            <w:r w:rsidRPr="00FD5A21">
              <w:rPr>
                <w:rFonts w:cstheme="minorHAnsi"/>
              </w:rPr>
              <w:t xml:space="preserve"> 1.11 des Technischen Annexes zur KRL, vgl. § 7 WPG)</w:t>
            </w:r>
          </w:p>
          <w:p w14:paraId="6A0056B8" w14:textId="77777777" w:rsidR="00D5186B" w:rsidRPr="000F05FF" w:rsidRDefault="00D5186B" w:rsidP="004436EF">
            <w:pPr>
              <w:pStyle w:val="Listenabsatz"/>
              <w:numPr>
                <w:ilvl w:val="1"/>
                <w:numId w:val="11"/>
              </w:numPr>
              <w:spacing w:after="120"/>
              <w:ind w:left="993" w:hanging="262"/>
              <w:contextualSpacing w:val="0"/>
              <w:rPr>
                <w:rFonts w:asciiTheme="minorHAnsi" w:hAnsiTheme="minorHAnsi" w:cstheme="minorHAnsi"/>
                <w:sz w:val="22"/>
                <w:szCs w:val="22"/>
              </w:rPr>
            </w:pPr>
            <w:r w:rsidRPr="000F05FF">
              <w:rPr>
                <w:rFonts w:asciiTheme="minorHAnsi" w:hAnsiTheme="minorHAnsi" w:cstheme="minorHAnsi"/>
                <w:sz w:val="22"/>
                <w:szCs w:val="22"/>
              </w:rPr>
              <w:t>Ausarbeitung der Lenkungsebene des Wärmeplans:</w:t>
            </w:r>
          </w:p>
          <w:p w14:paraId="2A0BC582" w14:textId="21DA8E91" w:rsidR="00D5186B" w:rsidRPr="000F05FF" w:rsidRDefault="00D5186B" w:rsidP="004436EF">
            <w:pPr>
              <w:pStyle w:val="Listenabsatz"/>
              <w:numPr>
                <w:ilvl w:val="3"/>
                <w:numId w:val="30"/>
              </w:numPr>
              <w:spacing w:after="120"/>
              <w:ind w:left="1419" w:hanging="284"/>
              <w:contextualSpacing w:val="0"/>
              <w:rPr>
                <w:rFonts w:asciiTheme="minorHAnsi" w:hAnsiTheme="minorHAnsi" w:cstheme="minorHAnsi"/>
                <w:sz w:val="22"/>
                <w:szCs w:val="22"/>
              </w:rPr>
            </w:pPr>
            <w:r w:rsidRPr="000F05FF">
              <w:rPr>
                <w:rFonts w:asciiTheme="minorHAnsi" w:hAnsiTheme="minorHAnsi" w:cstheme="minorHAnsi"/>
                <w:sz w:val="22"/>
                <w:szCs w:val="22"/>
              </w:rPr>
              <w:t>Ausarbeitung und Vorstellung eines Konzepts zur Verzahnung der Verwaltungsebenen der Verbandsgemeinde/Stadt und der Projektkommunen, sowie Energieunternehmen in der Verbandsgemeinde</w:t>
            </w:r>
            <w:r>
              <w:rPr>
                <w:rFonts w:asciiTheme="minorHAnsi" w:hAnsiTheme="minorHAnsi" w:cstheme="minorHAnsi"/>
                <w:sz w:val="22"/>
                <w:szCs w:val="22"/>
              </w:rPr>
              <w:t>/Stadt</w:t>
            </w:r>
          </w:p>
          <w:p w14:paraId="20A4DEF3" w14:textId="77777777" w:rsidR="00D5186B" w:rsidRPr="000F05FF" w:rsidRDefault="00D5186B" w:rsidP="004436EF">
            <w:pPr>
              <w:pStyle w:val="Listenabsatz"/>
              <w:numPr>
                <w:ilvl w:val="3"/>
                <w:numId w:val="30"/>
              </w:numPr>
              <w:spacing w:after="120"/>
              <w:ind w:left="1419" w:hanging="284"/>
              <w:contextualSpacing w:val="0"/>
              <w:rPr>
                <w:rFonts w:asciiTheme="minorHAnsi" w:hAnsiTheme="minorHAnsi" w:cstheme="minorHAnsi"/>
                <w:sz w:val="22"/>
                <w:szCs w:val="22"/>
              </w:rPr>
            </w:pPr>
            <w:r w:rsidRPr="000F05FF">
              <w:rPr>
                <w:rFonts w:asciiTheme="minorHAnsi" w:hAnsiTheme="minorHAnsi" w:cstheme="minorHAnsi"/>
                <w:sz w:val="22"/>
                <w:szCs w:val="22"/>
              </w:rPr>
              <w:t>soweit relevant: Ausarbeitung eines Konzepts für eine interkommunale Wärmeplanung</w:t>
            </w:r>
          </w:p>
          <w:p w14:paraId="7DD642EB" w14:textId="77777777" w:rsidR="00D5186B" w:rsidRPr="001F3C62" w:rsidRDefault="00D5186B" w:rsidP="004436EF">
            <w:pPr>
              <w:pStyle w:val="Listenabsatz"/>
              <w:numPr>
                <w:ilvl w:val="1"/>
                <w:numId w:val="11"/>
              </w:numPr>
              <w:spacing w:after="120"/>
              <w:ind w:left="993" w:hanging="262"/>
              <w:contextualSpacing w:val="0"/>
              <w:rPr>
                <w:rFonts w:asciiTheme="minorHAnsi" w:hAnsiTheme="minorHAnsi" w:cstheme="minorHAnsi"/>
                <w:sz w:val="22"/>
                <w:szCs w:val="22"/>
              </w:rPr>
            </w:pPr>
            <w:r w:rsidRPr="001F3C62">
              <w:rPr>
                <w:rFonts w:asciiTheme="minorHAnsi" w:hAnsiTheme="minorHAnsi" w:cstheme="minorHAnsi"/>
                <w:sz w:val="22"/>
                <w:szCs w:val="22"/>
              </w:rPr>
              <w:t>Input zum Design der Prozessorganisation (z.B. „Runder Energietisch“), u.a. mit Vorschlag eines zeitlichen Bearbeitungskonzeptes unter Berücksichtigung der in den AP definierten Zielen.</w:t>
            </w:r>
          </w:p>
          <w:p w14:paraId="1FD23D6A" w14:textId="5C74522A" w:rsidR="00D5186B" w:rsidRPr="001F3C62" w:rsidRDefault="00D5186B" w:rsidP="004436EF">
            <w:pPr>
              <w:pStyle w:val="Listenabsatz"/>
              <w:numPr>
                <w:ilvl w:val="1"/>
                <w:numId w:val="11"/>
              </w:numPr>
              <w:spacing w:after="120"/>
              <w:ind w:left="993" w:hanging="262"/>
              <w:contextualSpacing w:val="0"/>
              <w:rPr>
                <w:rFonts w:asciiTheme="minorHAnsi" w:hAnsiTheme="minorHAnsi" w:cstheme="minorHAnsi"/>
                <w:sz w:val="22"/>
                <w:szCs w:val="22"/>
              </w:rPr>
            </w:pPr>
            <w:r w:rsidRPr="0086748D">
              <w:rPr>
                <w:rFonts w:asciiTheme="minorHAnsi" w:eastAsiaTheme="minorHAnsi" w:hAnsiTheme="minorHAnsi" w:cstheme="minorHAnsi"/>
                <w:sz w:val="22"/>
                <w:szCs w:val="22"/>
                <w:lang w:eastAsia="en-US"/>
              </w:rPr>
              <w:t>Te</w:t>
            </w:r>
            <w:r w:rsidRPr="001F3C62">
              <w:rPr>
                <w:rFonts w:asciiTheme="minorHAnsi" w:hAnsiTheme="minorHAnsi" w:cstheme="minorHAnsi"/>
                <w:sz w:val="22"/>
                <w:szCs w:val="22"/>
              </w:rPr>
              <w:t>ilnahme an Treffen des Steuerungskreises (Unterstützung der Verbandsgemeinde/Stadt)</w:t>
            </w:r>
          </w:p>
          <w:p w14:paraId="5F8AD1B7" w14:textId="7580F4E7" w:rsidR="00D5186B" w:rsidRPr="001F3C62" w:rsidRDefault="00D5186B" w:rsidP="003D4714">
            <w:pPr>
              <w:pStyle w:val="Listenabsatz"/>
              <w:numPr>
                <w:ilvl w:val="1"/>
                <w:numId w:val="11"/>
              </w:numPr>
              <w:spacing w:after="120"/>
              <w:ind w:left="993" w:hanging="262"/>
              <w:contextualSpacing w:val="0"/>
              <w:rPr>
                <w:rFonts w:asciiTheme="minorHAnsi" w:hAnsiTheme="minorHAnsi" w:cstheme="minorHAnsi"/>
                <w:sz w:val="22"/>
                <w:szCs w:val="22"/>
              </w:rPr>
            </w:pPr>
            <w:r w:rsidRPr="001F3C62">
              <w:rPr>
                <w:rFonts w:asciiTheme="minorHAnsi" w:hAnsiTheme="minorHAnsi" w:cstheme="minorHAnsi"/>
                <w:sz w:val="22"/>
                <w:szCs w:val="22"/>
              </w:rPr>
              <w:t>Regelmäßiges Reporting über Arbeitsstand</w:t>
            </w:r>
          </w:p>
          <w:p w14:paraId="6B9C3AE3" w14:textId="14726262" w:rsidR="00D5186B" w:rsidRPr="001F3C62" w:rsidRDefault="00D5186B" w:rsidP="003D4714">
            <w:pPr>
              <w:pStyle w:val="Listenabsatz"/>
              <w:numPr>
                <w:ilvl w:val="1"/>
                <w:numId w:val="11"/>
              </w:numPr>
              <w:spacing w:after="120"/>
              <w:ind w:left="993" w:hanging="262"/>
              <w:contextualSpacing w:val="0"/>
              <w:rPr>
                <w:rFonts w:asciiTheme="minorHAnsi" w:hAnsiTheme="minorHAnsi" w:cstheme="minorHAnsi"/>
                <w:sz w:val="22"/>
                <w:szCs w:val="22"/>
              </w:rPr>
            </w:pPr>
            <w:r w:rsidRPr="001F3C62">
              <w:rPr>
                <w:rFonts w:asciiTheme="minorHAnsi" w:hAnsiTheme="minorHAnsi" w:cstheme="minorHAnsi"/>
                <w:sz w:val="22"/>
                <w:szCs w:val="22"/>
              </w:rPr>
              <w:t>Koordination und Absprache der strategischen Arbeitspakete: kontinuierliche Kommunikation und Abstimmung von wichtigen relevanten Eckdaten bzw. Bearbeitungsschritten mit dem Auftraggeber während der Bearbeitung</w:t>
            </w:r>
          </w:p>
          <w:p w14:paraId="63C0801E" w14:textId="7E49F6A0" w:rsidR="00D5186B" w:rsidRPr="001F3C62" w:rsidRDefault="00D5186B" w:rsidP="003D4714">
            <w:pPr>
              <w:pStyle w:val="Listenabsatz"/>
              <w:numPr>
                <w:ilvl w:val="1"/>
                <w:numId w:val="11"/>
              </w:numPr>
              <w:spacing w:after="120"/>
              <w:ind w:left="993" w:hanging="262"/>
              <w:contextualSpacing w:val="0"/>
              <w:rPr>
                <w:rFonts w:asciiTheme="minorHAnsi" w:hAnsiTheme="minorHAnsi" w:cstheme="minorHAnsi"/>
                <w:sz w:val="22"/>
                <w:szCs w:val="22"/>
              </w:rPr>
            </w:pPr>
            <w:r w:rsidRPr="001F3C62">
              <w:rPr>
                <w:rFonts w:asciiTheme="minorHAnsi" w:hAnsiTheme="minorHAnsi" w:cstheme="minorHAnsi"/>
                <w:sz w:val="22"/>
                <w:szCs w:val="22"/>
              </w:rPr>
              <w:t xml:space="preserve">Vorschlag einer geeigneten Anzahl und Terminabfolge fachlich erforderlicher Projektbesprechungen mit dem Auftraggeber sowie Durchführung dieser Termine </w:t>
            </w:r>
          </w:p>
          <w:p w14:paraId="48E0C041" w14:textId="79339FAD" w:rsidR="00D5186B" w:rsidRPr="001F3C62" w:rsidRDefault="00D5186B" w:rsidP="003D4714">
            <w:pPr>
              <w:pStyle w:val="Listenabsatz"/>
              <w:numPr>
                <w:ilvl w:val="1"/>
                <w:numId w:val="11"/>
              </w:numPr>
              <w:spacing w:after="120"/>
              <w:ind w:left="993" w:hanging="262"/>
              <w:contextualSpacing w:val="0"/>
              <w:rPr>
                <w:rFonts w:asciiTheme="minorHAnsi" w:hAnsiTheme="minorHAnsi" w:cstheme="minorHAnsi"/>
                <w:sz w:val="22"/>
                <w:szCs w:val="22"/>
              </w:rPr>
            </w:pPr>
            <w:r w:rsidRPr="001F3C62">
              <w:rPr>
                <w:rFonts w:asciiTheme="minorHAnsi" w:hAnsiTheme="minorHAnsi" w:cstheme="minorHAnsi"/>
                <w:sz w:val="22"/>
                <w:szCs w:val="22"/>
              </w:rPr>
              <w:t>textliche und ggf. grafische Darstellung der Beteiligungen im Wärmeplan</w:t>
            </w:r>
          </w:p>
          <w:p w14:paraId="7A4A5330" w14:textId="69C86BE9" w:rsidR="00D5186B" w:rsidRPr="004436EF" w:rsidRDefault="00D5186B" w:rsidP="003D4714">
            <w:pPr>
              <w:pStyle w:val="Listenabsatz"/>
              <w:numPr>
                <w:ilvl w:val="1"/>
                <w:numId w:val="11"/>
              </w:numPr>
              <w:spacing w:after="120"/>
              <w:ind w:left="993" w:hanging="262"/>
              <w:contextualSpacing w:val="0"/>
              <w:rPr>
                <w:rFonts w:asciiTheme="minorHAnsi" w:hAnsiTheme="minorHAnsi" w:cstheme="minorHAnsi"/>
                <w:sz w:val="22"/>
                <w:szCs w:val="22"/>
              </w:rPr>
            </w:pPr>
            <w:r w:rsidRPr="004436EF">
              <w:rPr>
                <w:rFonts w:asciiTheme="minorHAnsi" w:hAnsiTheme="minorHAnsi" w:cstheme="minorHAnsi"/>
                <w:sz w:val="22"/>
                <w:szCs w:val="22"/>
              </w:rPr>
              <w:t>Erstellung einer zusammenfassenden Präsentation (z.B. Microsoft PowerPoint) der Ergebnisse des Vorhabens</w:t>
            </w:r>
          </w:p>
          <w:p w14:paraId="2F681C28" w14:textId="77777777" w:rsidR="00D5186B" w:rsidRPr="004436EF" w:rsidRDefault="00D5186B" w:rsidP="004436EF">
            <w:pPr>
              <w:pStyle w:val="Listenabsatz"/>
              <w:numPr>
                <w:ilvl w:val="1"/>
                <w:numId w:val="11"/>
              </w:numPr>
              <w:spacing w:after="120"/>
              <w:ind w:left="993" w:hanging="262"/>
              <w:contextualSpacing w:val="0"/>
              <w:rPr>
                <w:rFonts w:asciiTheme="minorHAnsi" w:hAnsiTheme="minorHAnsi" w:cstheme="minorHAnsi"/>
                <w:sz w:val="22"/>
                <w:szCs w:val="22"/>
              </w:rPr>
            </w:pPr>
            <w:r w:rsidRPr="004436EF">
              <w:rPr>
                <w:rFonts w:asciiTheme="minorHAnsi" w:hAnsiTheme="minorHAnsi" w:cstheme="minorHAnsi"/>
                <w:sz w:val="22"/>
                <w:szCs w:val="22"/>
              </w:rPr>
              <w:t>Vorstellung der Meilensteine/Arbeitspakete und Ergebnisse der kommunalen Wärmeplanung innerhalb einer Bürgerinformationsveranstaltung</w:t>
            </w:r>
          </w:p>
          <w:p w14:paraId="66D80BDA" w14:textId="1DF9F9DC" w:rsidR="00D5186B" w:rsidRPr="0086748D" w:rsidRDefault="00D5186B" w:rsidP="004436EF">
            <w:pPr>
              <w:pStyle w:val="Listenabsatz"/>
              <w:numPr>
                <w:ilvl w:val="1"/>
                <w:numId w:val="11"/>
              </w:numPr>
              <w:spacing w:after="120"/>
              <w:ind w:left="993" w:hanging="262"/>
              <w:contextualSpacing w:val="0"/>
              <w:rPr>
                <w:rFonts w:asciiTheme="minorHAnsi" w:eastAsiaTheme="minorHAnsi" w:hAnsiTheme="minorHAnsi" w:cstheme="minorHAnsi"/>
                <w:sz w:val="22"/>
                <w:szCs w:val="22"/>
                <w:lang w:eastAsia="en-US"/>
              </w:rPr>
            </w:pPr>
            <w:r w:rsidRPr="004436EF">
              <w:rPr>
                <w:rFonts w:asciiTheme="minorHAnsi" w:hAnsiTheme="minorHAnsi" w:cstheme="minorHAnsi"/>
                <w:sz w:val="22"/>
                <w:szCs w:val="22"/>
              </w:rPr>
              <w:t>Textlich allgemein verständliche Formulierung der Ergebnisse für den zentralen fachlichen Teil einer zugehörigen Gemeinderatsdrucksache</w:t>
            </w:r>
          </w:p>
        </w:tc>
      </w:tr>
      <w:tr w:rsidR="00D5186B" w14:paraId="027CFF24" w14:textId="77777777" w:rsidTr="00D5186B">
        <w:tc>
          <w:tcPr>
            <w:tcW w:w="589" w:type="dxa"/>
            <w:vMerge/>
          </w:tcPr>
          <w:p w14:paraId="26974658" w14:textId="77777777" w:rsidR="00D5186B" w:rsidRDefault="00D5186B" w:rsidP="00D5186B"/>
        </w:tc>
        <w:tc>
          <w:tcPr>
            <w:tcW w:w="7772" w:type="dxa"/>
            <w:shd w:val="clear" w:color="auto" w:fill="F2F2F2" w:themeFill="background1" w:themeFillShade="F2"/>
            <w:vAlign w:val="center"/>
          </w:tcPr>
          <w:p w14:paraId="3DE2A58D" w14:textId="28FEF7B0" w:rsidR="00D5186B" w:rsidRPr="006361DA" w:rsidRDefault="00D5186B" w:rsidP="00D5186B">
            <w:pPr>
              <w:tabs>
                <w:tab w:val="left" w:pos="710"/>
              </w:tabs>
              <w:spacing w:after="120"/>
              <w:ind w:left="710" w:hanging="710"/>
              <w:rPr>
                <w:rFonts w:cstheme="minorHAnsi"/>
              </w:rPr>
            </w:pPr>
            <w:r>
              <w:rPr>
                <w:rFonts w:cstheme="minorHAnsi"/>
              </w:rPr>
              <w:t>Personentage in PT</w:t>
            </w:r>
          </w:p>
        </w:tc>
        <w:tc>
          <w:tcPr>
            <w:tcW w:w="1842" w:type="dxa"/>
            <w:shd w:val="clear" w:color="auto" w:fill="F2F2F2" w:themeFill="background1" w:themeFillShade="F2"/>
            <w:vAlign w:val="center"/>
          </w:tcPr>
          <w:p w14:paraId="14725D96" w14:textId="56F631D5" w:rsidR="00D5186B" w:rsidRPr="006361DA" w:rsidRDefault="00D5186B" w:rsidP="00D5186B">
            <w:pPr>
              <w:tabs>
                <w:tab w:val="left" w:pos="710"/>
              </w:tabs>
              <w:spacing w:after="120"/>
              <w:ind w:left="710" w:hanging="710"/>
              <w:rPr>
                <w:rFonts w:cstheme="minorHAnsi"/>
              </w:rPr>
            </w:pPr>
          </w:p>
        </w:tc>
      </w:tr>
      <w:tr w:rsidR="00D5186B" w14:paraId="24ADEBCC" w14:textId="77777777" w:rsidTr="00D5186B">
        <w:tc>
          <w:tcPr>
            <w:tcW w:w="589" w:type="dxa"/>
            <w:vMerge/>
          </w:tcPr>
          <w:p w14:paraId="0AD05892" w14:textId="77777777" w:rsidR="00D5186B" w:rsidRDefault="00D5186B" w:rsidP="00D5186B"/>
        </w:tc>
        <w:tc>
          <w:tcPr>
            <w:tcW w:w="7772" w:type="dxa"/>
            <w:shd w:val="clear" w:color="auto" w:fill="F2F2F2" w:themeFill="background1" w:themeFillShade="F2"/>
            <w:vAlign w:val="center"/>
          </w:tcPr>
          <w:p w14:paraId="75E28A44" w14:textId="5870EB69" w:rsidR="00D5186B" w:rsidRPr="006361DA" w:rsidRDefault="00D5186B" w:rsidP="00D5186B">
            <w:pPr>
              <w:tabs>
                <w:tab w:val="left" w:pos="710"/>
              </w:tabs>
              <w:spacing w:after="120"/>
              <w:ind w:left="710" w:hanging="710"/>
              <w:rPr>
                <w:rFonts w:cstheme="minorHAnsi"/>
              </w:rPr>
            </w:pPr>
            <w:r>
              <w:rPr>
                <w:rFonts w:cstheme="minorHAnsi"/>
              </w:rPr>
              <w:t>Preis netto in €</w:t>
            </w:r>
          </w:p>
        </w:tc>
        <w:tc>
          <w:tcPr>
            <w:tcW w:w="1842" w:type="dxa"/>
            <w:shd w:val="clear" w:color="auto" w:fill="F2F2F2" w:themeFill="background1" w:themeFillShade="F2"/>
            <w:vAlign w:val="center"/>
          </w:tcPr>
          <w:p w14:paraId="0EDF3982" w14:textId="77777777" w:rsidR="00D5186B" w:rsidRPr="006361DA" w:rsidRDefault="00D5186B" w:rsidP="00D5186B">
            <w:pPr>
              <w:tabs>
                <w:tab w:val="left" w:pos="710"/>
              </w:tabs>
              <w:spacing w:after="120"/>
              <w:ind w:left="710" w:hanging="710"/>
              <w:rPr>
                <w:rFonts w:cstheme="minorHAnsi"/>
              </w:rPr>
            </w:pPr>
          </w:p>
        </w:tc>
      </w:tr>
      <w:tr w:rsidR="00D5186B" w14:paraId="5E155ADD" w14:textId="77777777" w:rsidTr="00D5186B">
        <w:tc>
          <w:tcPr>
            <w:tcW w:w="589" w:type="dxa"/>
            <w:vMerge/>
          </w:tcPr>
          <w:p w14:paraId="05437C82" w14:textId="77777777" w:rsidR="00D5186B" w:rsidRDefault="00D5186B" w:rsidP="00D5186B"/>
        </w:tc>
        <w:tc>
          <w:tcPr>
            <w:tcW w:w="7772" w:type="dxa"/>
            <w:shd w:val="clear" w:color="auto" w:fill="F2F2F2" w:themeFill="background1" w:themeFillShade="F2"/>
            <w:vAlign w:val="center"/>
          </w:tcPr>
          <w:p w14:paraId="090C2C8B" w14:textId="7F03F821" w:rsidR="00D5186B" w:rsidRPr="006361DA" w:rsidRDefault="00D5186B" w:rsidP="00D5186B">
            <w:pPr>
              <w:tabs>
                <w:tab w:val="left" w:pos="710"/>
              </w:tabs>
              <w:spacing w:after="120"/>
              <w:ind w:left="710" w:hanging="710"/>
              <w:rPr>
                <w:rFonts w:cstheme="minorHAnsi"/>
              </w:rPr>
            </w:pPr>
            <w:r>
              <w:rPr>
                <w:rFonts w:cstheme="minorHAnsi"/>
              </w:rPr>
              <w:t>Preis brutto in €</w:t>
            </w:r>
          </w:p>
        </w:tc>
        <w:tc>
          <w:tcPr>
            <w:tcW w:w="1842" w:type="dxa"/>
            <w:shd w:val="clear" w:color="auto" w:fill="F2F2F2" w:themeFill="background1" w:themeFillShade="F2"/>
            <w:vAlign w:val="center"/>
          </w:tcPr>
          <w:p w14:paraId="33159582" w14:textId="77777777" w:rsidR="00D5186B" w:rsidRPr="006361DA" w:rsidRDefault="00D5186B" w:rsidP="00D5186B">
            <w:pPr>
              <w:tabs>
                <w:tab w:val="left" w:pos="710"/>
              </w:tabs>
              <w:spacing w:after="120"/>
              <w:ind w:left="710" w:hanging="710"/>
              <w:rPr>
                <w:rFonts w:cstheme="minorHAnsi"/>
              </w:rPr>
            </w:pPr>
          </w:p>
        </w:tc>
      </w:tr>
      <w:tr w:rsidR="00E378C2" w14:paraId="52CAF1A4" w14:textId="5D3A5B0C" w:rsidTr="00171A5F">
        <w:tc>
          <w:tcPr>
            <w:tcW w:w="589" w:type="dxa"/>
            <w:vMerge w:val="restart"/>
          </w:tcPr>
          <w:p w14:paraId="07EB8E56" w14:textId="2F75D140" w:rsidR="00E378C2" w:rsidRDefault="00E378C2" w:rsidP="00D5186B">
            <w:r>
              <w:t>1.5</w:t>
            </w:r>
          </w:p>
        </w:tc>
        <w:tc>
          <w:tcPr>
            <w:tcW w:w="9614" w:type="dxa"/>
            <w:gridSpan w:val="2"/>
            <w:vAlign w:val="center"/>
          </w:tcPr>
          <w:p w14:paraId="4583F2CE" w14:textId="34A29A86" w:rsidR="00E378C2" w:rsidRPr="006361DA" w:rsidRDefault="00E378C2" w:rsidP="00D5186B">
            <w:pPr>
              <w:tabs>
                <w:tab w:val="left" w:pos="710"/>
              </w:tabs>
              <w:spacing w:after="120"/>
              <w:ind w:left="710" w:hanging="710"/>
              <w:rPr>
                <w:rFonts w:cstheme="minorHAnsi"/>
              </w:rPr>
            </w:pPr>
            <w:r w:rsidRPr="006361DA">
              <w:rPr>
                <w:rFonts w:cstheme="minorHAnsi"/>
              </w:rPr>
              <w:t>AP 5</w:t>
            </w:r>
            <w:r>
              <w:rPr>
                <w:rFonts w:cstheme="minorHAnsi"/>
              </w:rPr>
              <w:tab/>
            </w:r>
            <w:r w:rsidRPr="004436EF">
              <w:rPr>
                <w:rFonts w:cstheme="minorHAnsi"/>
              </w:rPr>
              <w:t>Verstetigungsstrategie inklusive Organisationsstrukturen und Verantwortlichkeiten/Zuständigkeiten unter Berücksichtigung</w:t>
            </w:r>
            <w:r w:rsidRPr="006361DA">
              <w:rPr>
                <w:rFonts w:cstheme="minorHAnsi"/>
              </w:rPr>
              <w:t xml:space="preserve"> des künftigen Wärmeplanungsgesetzes und des zugehörigen künftigen Landesrechts (insbes. bzgl. Zuständigkeiten)</w:t>
            </w:r>
          </w:p>
          <w:p w14:paraId="72C03555" w14:textId="19F31C34" w:rsidR="00E378C2" w:rsidRPr="00805465" w:rsidRDefault="00E378C2" w:rsidP="00D5186B">
            <w:pPr>
              <w:pStyle w:val="Listenabsatz"/>
              <w:numPr>
                <w:ilvl w:val="1"/>
                <w:numId w:val="11"/>
              </w:numPr>
              <w:spacing w:after="120"/>
              <w:ind w:left="993" w:hanging="283"/>
              <w:contextualSpacing w:val="0"/>
              <w:rPr>
                <w:rFonts w:cstheme="minorHAnsi"/>
              </w:rPr>
            </w:pPr>
            <w:r w:rsidRPr="0086748D">
              <w:rPr>
                <w:rFonts w:asciiTheme="minorHAnsi" w:hAnsiTheme="minorHAnsi" w:cstheme="minorHAnsi"/>
                <w:sz w:val="22"/>
                <w:szCs w:val="22"/>
              </w:rPr>
              <w:t>textliche und ggf. grafische Darstellung der Strategie im Wärmeplan</w:t>
            </w:r>
          </w:p>
        </w:tc>
      </w:tr>
      <w:tr w:rsidR="00E378C2" w14:paraId="14CC1815" w14:textId="77777777" w:rsidTr="00E378C2">
        <w:tc>
          <w:tcPr>
            <w:tcW w:w="589" w:type="dxa"/>
            <w:vMerge/>
          </w:tcPr>
          <w:p w14:paraId="22C8E70B" w14:textId="77777777" w:rsidR="00E378C2" w:rsidRDefault="00E378C2" w:rsidP="00E378C2"/>
        </w:tc>
        <w:tc>
          <w:tcPr>
            <w:tcW w:w="7772" w:type="dxa"/>
            <w:shd w:val="clear" w:color="auto" w:fill="F2F2F2" w:themeFill="background1" w:themeFillShade="F2"/>
            <w:vAlign w:val="center"/>
          </w:tcPr>
          <w:p w14:paraId="105443A7" w14:textId="0B628566" w:rsidR="00E378C2" w:rsidRPr="006361DA" w:rsidRDefault="00E378C2" w:rsidP="00E378C2">
            <w:pPr>
              <w:tabs>
                <w:tab w:val="left" w:pos="710"/>
              </w:tabs>
              <w:spacing w:after="120"/>
              <w:ind w:left="710" w:hanging="710"/>
              <w:rPr>
                <w:rFonts w:cstheme="minorHAnsi"/>
              </w:rPr>
            </w:pPr>
            <w:r>
              <w:rPr>
                <w:rFonts w:cstheme="minorHAnsi"/>
              </w:rPr>
              <w:t>Personentage in PT</w:t>
            </w:r>
          </w:p>
        </w:tc>
        <w:tc>
          <w:tcPr>
            <w:tcW w:w="1842" w:type="dxa"/>
            <w:shd w:val="clear" w:color="auto" w:fill="F2F2F2" w:themeFill="background1" w:themeFillShade="F2"/>
            <w:vAlign w:val="center"/>
          </w:tcPr>
          <w:p w14:paraId="0BB4090E" w14:textId="77777777" w:rsidR="00E378C2" w:rsidRPr="006361DA" w:rsidRDefault="00E378C2" w:rsidP="00E378C2">
            <w:pPr>
              <w:tabs>
                <w:tab w:val="left" w:pos="710"/>
              </w:tabs>
              <w:spacing w:after="120"/>
              <w:ind w:left="710" w:hanging="710"/>
              <w:rPr>
                <w:rFonts w:cstheme="minorHAnsi"/>
              </w:rPr>
            </w:pPr>
          </w:p>
        </w:tc>
      </w:tr>
      <w:tr w:rsidR="00E378C2" w14:paraId="758DEE60" w14:textId="77777777" w:rsidTr="00E378C2">
        <w:tc>
          <w:tcPr>
            <w:tcW w:w="589" w:type="dxa"/>
            <w:vMerge/>
          </w:tcPr>
          <w:p w14:paraId="18D313CC" w14:textId="77777777" w:rsidR="00E378C2" w:rsidRDefault="00E378C2" w:rsidP="00E378C2"/>
        </w:tc>
        <w:tc>
          <w:tcPr>
            <w:tcW w:w="7772" w:type="dxa"/>
            <w:shd w:val="clear" w:color="auto" w:fill="F2F2F2" w:themeFill="background1" w:themeFillShade="F2"/>
            <w:vAlign w:val="center"/>
          </w:tcPr>
          <w:p w14:paraId="74AB483B" w14:textId="5DA44E47" w:rsidR="00E378C2" w:rsidRPr="006361DA" w:rsidRDefault="00E378C2" w:rsidP="00E378C2">
            <w:pPr>
              <w:tabs>
                <w:tab w:val="left" w:pos="710"/>
              </w:tabs>
              <w:spacing w:after="120"/>
              <w:ind w:left="710" w:hanging="710"/>
              <w:rPr>
                <w:rFonts w:cstheme="minorHAnsi"/>
              </w:rPr>
            </w:pPr>
            <w:r>
              <w:rPr>
                <w:rFonts w:cstheme="minorHAnsi"/>
              </w:rPr>
              <w:t>Preis netto in €</w:t>
            </w:r>
          </w:p>
        </w:tc>
        <w:tc>
          <w:tcPr>
            <w:tcW w:w="1842" w:type="dxa"/>
            <w:shd w:val="clear" w:color="auto" w:fill="F2F2F2" w:themeFill="background1" w:themeFillShade="F2"/>
            <w:vAlign w:val="center"/>
          </w:tcPr>
          <w:p w14:paraId="69FEF871" w14:textId="77777777" w:rsidR="00E378C2" w:rsidRPr="006361DA" w:rsidRDefault="00E378C2" w:rsidP="00E378C2">
            <w:pPr>
              <w:tabs>
                <w:tab w:val="left" w:pos="710"/>
              </w:tabs>
              <w:spacing w:after="120"/>
              <w:ind w:left="710" w:hanging="710"/>
              <w:rPr>
                <w:rFonts w:cstheme="minorHAnsi"/>
              </w:rPr>
            </w:pPr>
          </w:p>
        </w:tc>
      </w:tr>
      <w:tr w:rsidR="00E378C2" w14:paraId="779DD49D" w14:textId="77777777" w:rsidTr="00E378C2">
        <w:tc>
          <w:tcPr>
            <w:tcW w:w="589" w:type="dxa"/>
            <w:vMerge/>
          </w:tcPr>
          <w:p w14:paraId="52F4D0F8" w14:textId="77777777" w:rsidR="00E378C2" w:rsidRDefault="00E378C2" w:rsidP="00E378C2"/>
        </w:tc>
        <w:tc>
          <w:tcPr>
            <w:tcW w:w="7772" w:type="dxa"/>
            <w:shd w:val="clear" w:color="auto" w:fill="F2F2F2" w:themeFill="background1" w:themeFillShade="F2"/>
            <w:vAlign w:val="center"/>
          </w:tcPr>
          <w:p w14:paraId="229A5D62" w14:textId="035BEACA" w:rsidR="00E378C2" w:rsidRPr="006361DA" w:rsidRDefault="00E378C2" w:rsidP="00E378C2">
            <w:pPr>
              <w:tabs>
                <w:tab w:val="left" w:pos="710"/>
              </w:tabs>
              <w:spacing w:after="120"/>
              <w:ind w:left="710" w:hanging="710"/>
              <w:rPr>
                <w:rFonts w:cstheme="minorHAnsi"/>
              </w:rPr>
            </w:pPr>
            <w:r>
              <w:rPr>
                <w:rFonts w:cstheme="minorHAnsi"/>
              </w:rPr>
              <w:t>Preis brutto in €</w:t>
            </w:r>
          </w:p>
        </w:tc>
        <w:tc>
          <w:tcPr>
            <w:tcW w:w="1842" w:type="dxa"/>
            <w:shd w:val="clear" w:color="auto" w:fill="F2F2F2" w:themeFill="background1" w:themeFillShade="F2"/>
            <w:vAlign w:val="center"/>
          </w:tcPr>
          <w:p w14:paraId="15018D7E" w14:textId="68F1E2E5" w:rsidR="00E378C2" w:rsidRPr="006361DA" w:rsidRDefault="00E378C2" w:rsidP="00E378C2">
            <w:pPr>
              <w:tabs>
                <w:tab w:val="left" w:pos="710"/>
              </w:tabs>
              <w:spacing w:after="120"/>
              <w:ind w:left="710" w:hanging="710"/>
              <w:rPr>
                <w:rFonts w:cstheme="minorHAnsi"/>
              </w:rPr>
            </w:pPr>
          </w:p>
        </w:tc>
      </w:tr>
      <w:tr w:rsidR="00E378C2" w14:paraId="7F6A1F0B" w14:textId="4DDC5FB8" w:rsidTr="00171A5F">
        <w:tc>
          <w:tcPr>
            <w:tcW w:w="589" w:type="dxa"/>
            <w:vMerge w:val="restart"/>
          </w:tcPr>
          <w:p w14:paraId="31780F59" w14:textId="72822330" w:rsidR="00E378C2" w:rsidRDefault="00E378C2" w:rsidP="00E378C2">
            <w:r>
              <w:lastRenderedPageBreak/>
              <w:t>1.6</w:t>
            </w:r>
          </w:p>
        </w:tc>
        <w:tc>
          <w:tcPr>
            <w:tcW w:w="9614" w:type="dxa"/>
            <w:gridSpan w:val="2"/>
            <w:vAlign w:val="center"/>
          </w:tcPr>
          <w:p w14:paraId="1DFD7EE0" w14:textId="533BB52E" w:rsidR="00E378C2" w:rsidRPr="00C65C66" w:rsidRDefault="00E378C2" w:rsidP="00E378C2">
            <w:pPr>
              <w:tabs>
                <w:tab w:val="left" w:pos="710"/>
              </w:tabs>
              <w:spacing w:after="120"/>
              <w:ind w:left="710" w:hanging="710"/>
              <w:rPr>
                <w:rFonts w:cstheme="minorHAnsi"/>
              </w:rPr>
            </w:pPr>
            <w:r w:rsidRPr="00C65C66">
              <w:rPr>
                <w:rFonts w:cstheme="minorHAnsi"/>
              </w:rPr>
              <w:t xml:space="preserve">AP </w:t>
            </w:r>
            <w:r>
              <w:rPr>
                <w:rFonts w:cstheme="minorHAnsi"/>
              </w:rPr>
              <w:t>6</w:t>
            </w:r>
            <w:r>
              <w:rPr>
                <w:rFonts w:cstheme="minorHAnsi"/>
              </w:rPr>
              <w:tab/>
            </w:r>
            <w:r w:rsidRPr="004436EF">
              <w:rPr>
                <w:rFonts w:cstheme="minorHAnsi"/>
              </w:rPr>
              <w:t>Controlling-Konzept für Top-down- und Bottom-up-Verfolgung der Zielerreichung inklusive Indikatoren und Rahmenbedingungen für Datenerfassung und -auswertung</w:t>
            </w:r>
          </w:p>
          <w:p w14:paraId="651BDD44" w14:textId="7979C2BC" w:rsidR="00E378C2" w:rsidRDefault="00E378C2" w:rsidP="00E378C2">
            <w:pPr>
              <w:pStyle w:val="Listenabsatz"/>
              <w:numPr>
                <w:ilvl w:val="1"/>
                <w:numId w:val="11"/>
              </w:numPr>
              <w:spacing w:after="120"/>
              <w:ind w:left="993" w:hanging="283"/>
              <w:contextualSpacing w:val="0"/>
              <w:rPr>
                <w:rFonts w:asciiTheme="minorHAnsi" w:hAnsiTheme="minorHAnsi" w:cstheme="minorHAnsi"/>
                <w:sz w:val="22"/>
                <w:szCs w:val="22"/>
              </w:rPr>
            </w:pPr>
            <w:r w:rsidRPr="003A097E">
              <w:rPr>
                <w:rFonts w:asciiTheme="minorHAnsi" w:hAnsiTheme="minorHAnsi" w:cstheme="minorHAnsi"/>
                <w:sz w:val="22"/>
                <w:szCs w:val="22"/>
              </w:rPr>
              <w:t>Ausarbeitung eines Konzepts zum Monitoring und Reporting nach Fertigstellung des Wärmeplans im Sinne einer rollierenden Planung</w:t>
            </w:r>
            <w:r>
              <w:rPr>
                <w:rFonts w:asciiTheme="minorHAnsi" w:hAnsiTheme="minorHAnsi" w:cstheme="minorHAnsi"/>
                <w:sz w:val="22"/>
                <w:szCs w:val="22"/>
              </w:rPr>
              <w:t>,</w:t>
            </w:r>
            <w:r w:rsidRPr="003A097E">
              <w:rPr>
                <w:rFonts w:asciiTheme="minorHAnsi" w:hAnsiTheme="minorHAnsi" w:cstheme="minorHAnsi"/>
                <w:sz w:val="22"/>
                <w:szCs w:val="22"/>
              </w:rPr>
              <w:t xml:space="preserve"> dazu im Sinne von AP5 und AP6: Verstetigungsstrategie und Controlling (regelmäßige und dauerhafte Überprüfung der Entwicklung und des Zielerreichungspfads (mit dem Jahr 2030 als Zwischenziel); ggfs. Anpassung des Planungsfortschritts bei Änderung von Rahmenbedingungen)</w:t>
            </w:r>
          </w:p>
          <w:p w14:paraId="476C1EC6" w14:textId="347C5839" w:rsidR="00E378C2" w:rsidRDefault="00E378C2" w:rsidP="00E378C2">
            <w:pPr>
              <w:pStyle w:val="Listenabsatz"/>
              <w:numPr>
                <w:ilvl w:val="1"/>
                <w:numId w:val="11"/>
              </w:numPr>
              <w:spacing w:after="120"/>
              <w:ind w:left="993" w:hanging="283"/>
              <w:contextualSpacing w:val="0"/>
              <w:rPr>
                <w:rFonts w:asciiTheme="minorHAnsi" w:hAnsiTheme="minorHAnsi" w:cstheme="minorHAnsi"/>
                <w:sz w:val="22"/>
                <w:szCs w:val="22"/>
              </w:rPr>
            </w:pPr>
            <w:r w:rsidRPr="00BF3539">
              <w:rPr>
                <w:rFonts w:asciiTheme="minorHAnsi" w:hAnsiTheme="minorHAnsi" w:cstheme="minorHAnsi"/>
                <w:sz w:val="22"/>
                <w:szCs w:val="22"/>
              </w:rPr>
              <w:t>Berücksichtigung de</w:t>
            </w:r>
            <w:r>
              <w:rPr>
                <w:rFonts w:asciiTheme="minorHAnsi" w:hAnsiTheme="minorHAnsi" w:cstheme="minorHAnsi"/>
                <w:sz w:val="22"/>
                <w:szCs w:val="22"/>
              </w:rPr>
              <w:t>r</w:t>
            </w:r>
            <w:r w:rsidRPr="00BF3539">
              <w:rPr>
                <w:rFonts w:asciiTheme="minorHAnsi" w:hAnsiTheme="minorHAnsi" w:cstheme="minorHAnsi"/>
                <w:sz w:val="22"/>
                <w:szCs w:val="22"/>
              </w:rPr>
              <w:t xml:space="preserve"> </w:t>
            </w:r>
            <w:r>
              <w:rPr>
                <w:rFonts w:asciiTheme="minorHAnsi" w:hAnsiTheme="minorHAnsi" w:cstheme="minorHAnsi"/>
                <w:sz w:val="22"/>
                <w:szCs w:val="22"/>
              </w:rPr>
              <w:t xml:space="preserve">Anforderungen des </w:t>
            </w:r>
            <w:r w:rsidRPr="00BF3539">
              <w:rPr>
                <w:rFonts w:asciiTheme="minorHAnsi" w:hAnsiTheme="minorHAnsi" w:cstheme="minorHAnsi"/>
                <w:sz w:val="22"/>
                <w:szCs w:val="22"/>
              </w:rPr>
              <w:t>künftigen Wärmeplanungsgesetzes</w:t>
            </w:r>
            <w:r>
              <w:rPr>
                <w:rFonts w:asciiTheme="minorHAnsi" w:hAnsiTheme="minorHAnsi" w:cstheme="minorHAnsi"/>
                <w:sz w:val="22"/>
                <w:szCs w:val="22"/>
              </w:rPr>
              <w:t xml:space="preserve"> an die Fortschreibung von Wärmeplänen</w:t>
            </w:r>
          </w:p>
          <w:p w14:paraId="65F19190" w14:textId="1E8DC1F9" w:rsidR="00E378C2" w:rsidRPr="0086748D" w:rsidRDefault="00E378C2" w:rsidP="00E378C2">
            <w:pPr>
              <w:pStyle w:val="Listenabsatz"/>
              <w:numPr>
                <w:ilvl w:val="1"/>
                <w:numId w:val="11"/>
              </w:numPr>
              <w:spacing w:after="120"/>
              <w:ind w:left="993" w:hanging="283"/>
              <w:contextualSpacing w:val="0"/>
              <w:rPr>
                <w:rFonts w:asciiTheme="minorHAnsi" w:hAnsiTheme="minorHAnsi" w:cstheme="minorHAnsi"/>
                <w:sz w:val="22"/>
                <w:szCs w:val="22"/>
              </w:rPr>
            </w:pPr>
            <w:r w:rsidRPr="0086748D">
              <w:rPr>
                <w:rFonts w:asciiTheme="minorHAnsi" w:hAnsiTheme="minorHAnsi" w:cstheme="minorHAnsi"/>
                <w:sz w:val="22"/>
                <w:szCs w:val="22"/>
              </w:rPr>
              <w:t>textliche und ggf. grafische Darstellung des Konzepts im Wärmeplan</w:t>
            </w:r>
          </w:p>
        </w:tc>
      </w:tr>
      <w:tr w:rsidR="00E378C2" w14:paraId="34453DC5" w14:textId="77777777" w:rsidTr="00E378C2">
        <w:tc>
          <w:tcPr>
            <w:tcW w:w="589" w:type="dxa"/>
            <w:vMerge/>
          </w:tcPr>
          <w:p w14:paraId="494EA6BC" w14:textId="77777777" w:rsidR="00E378C2" w:rsidRDefault="00E378C2" w:rsidP="00E378C2"/>
        </w:tc>
        <w:tc>
          <w:tcPr>
            <w:tcW w:w="7772" w:type="dxa"/>
            <w:shd w:val="clear" w:color="auto" w:fill="F2F2F2" w:themeFill="background1" w:themeFillShade="F2"/>
            <w:vAlign w:val="center"/>
          </w:tcPr>
          <w:p w14:paraId="695F65AB" w14:textId="6836054A" w:rsidR="00E378C2" w:rsidRPr="00C65C66" w:rsidRDefault="00E378C2" w:rsidP="00E378C2">
            <w:pPr>
              <w:tabs>
                <w:tab w:val="left" w:pos="710"/>
              </w:tabs>
              <w:spacing w:after="120"/>
              <w:ind w:left="710" w:hanging="710"/>
              <w:rPr>
                <w:rFonts w:cstheme="minorHAnsi"/>
              </w:rPr>
            </w:pPr>
            <w:r>
              <w:rPr>
                <w:rFonts w:cstheme="minorHAnsi"/>
              </w:rPr>
              <w:t>Personentage in PT</w:t>
            </w:r>
          </w:p>
        </w:tc>
        <w:tc>
          <w:tcPr>
            <w:tcW w:w="1842" w:type="dxa"/>
            <w:shd w:val="clear" w:color="auto" w:fill="F2F2F2" w:themeFill="background1" w:themeFillShade="F2"/>
            <w:vAlign w:val="center"/>
          </w:tcPr>
          <w:p w14:paraId="0BCC3621" w14:textId="77777777" w:rsidR="00E378C2" w:rsidRPr="00C65C66" w:rsidRDefault="00E378C2" w:rsidP="00E378C2">
            <w:pPr>
              <w:tabs>
                <w:tab w:val="left" w:pos="710"/>
              </w:tabs>
              <w:spacing w:after="120"/>
              <w:ind w:left="710" w:hanging="710"/>
              <w:rPr>
                <w:rFonts w:cstheme="minorHAnsi"/>
              </w:rPr>
            </w:pPr>
          </w:p>
        </w:tc>
      </w:tr>
      <w:tr w:rsidR="00E378C2" w14:paraId="3534E9AB" w14:textId="77777777" w:rsidTr="00E378C2">
        <w:tc>
          <w:tcPr>
            <w:tcW w:w="589" w:type="dxa"/>
            <w:vMerge/>
          </w:tcPr>
          <w:p w14:paraId="4F9A174C" w14:textId="77777777" w:rsidR="00E378C2" w:rsidRDefault="00E378C2" w:rsidP="00E378C2"/>
        </w:tc>
        <w:tc>
          <w:tcPr>
            <w:tcW w:w="7772" w:type="dxa"/>
            <w:shd w:val="clear" w:color="auto" w:fill="F2F2F2" w:themeFill="background1" w:themeFillShade="F2"/>
            <w:vAlign w:val="center"/>
          </w:tcPr>
          <w:p w14:paraId="657C960C" w14:textId="7B75E7A2" w:rsidR="00E378C2" w:rsidRPr="00C65C66" w:rsidRDefault="00E378C2" w:rsidP="00E378C2">
            <w:pPr>
              <w:tabs>
                <w:tab w:val="left" w:pos="710"/>
              </w:tabs>
              <w:spacing w:after="120"/>
              <w:ind w:left="710" w:hanging="710"/>
              <w:rPr>
                <w:rFonts w:cstheme="minorHAnsi"/>
              </w:rPr>
            </w:pPr>
            <w:r>
              <w:rPr>
                <w:rFonts w:cstheme="minorHAnsi"/>
              </w:rPr>
              <w:t>Preis netto in €</w:t>
            </w:r>
          </w:p>
        </w:tc>
        <w:tc>
          <w:tcPr>
            <w:tcW w:w="1842" w:type="dxa"/>
            <w:shd w:val="clear" w:color="auto" w:fill="F2F2F2" w:themeFill="background1" w:themeFillShade="F2"/>
            <w:vAlign w:val="center"/>
          </w:tcPr>
          <w:p w14:paraId="77954996" w14:textId="77777777" w:rsidR="00E378C2" w:rsidRPr="00C65C66" w:rsidRDefault="00E378C2" w:rsidP="00E378C2">
            <w:pPr>
              <w:tabs>
                <w:tab w:val="left" w:pos="710"/>
              </w:tabs>
              <w:spacing w:after="120"/>
              <w:ind w:left="710" w:hanging="710"/>
              <w:rPr>
                <w:rFonts w:cstheme="minorHAnsi"/>
              </w:rPr>
            </w:pPr>
          </w:p>
        </w:tc>
      </w:tr>
      <w:tr w:rsidR="00E378C2" w14:paraId="22E44FBA" w14:textId="77777777" w:rsidTr="00E378C2">
        <w:tc>
          <w:tcPr>
            <w:tcW w:w="589" w:type="dxa"/>
            <w:vMerge/>
          </w:tcPr>
          <w:p w14:paraId="25F1BC92" w14:textId="77777777" w:rsidR="00E378C2" w:rsidRDefault="00E378C2" w:rsidP="00E378C2"/>
        </w:tc>
        <w:tc>
          <w:tcPr>
            <w:tcW w:w="7772" w:type="dxa"/>
            <w:shd w:val="clear" w:color="auto" w:fill="F2F2F2" w:themeFill="background1" w:themeFillShade="F2"/>
            <w:vAlign w:val="center"/>
          </w:tcPr>
          <w:p w14:paraId="55192F52" w14:textId="75442670" w:rsidR="00E378C2" w:rsidRPr="00C65C66" w:rsidRDefault="00E378C2" w:rsidP="00E378C2">
            <w:pPr>
              <w:tabs>
                <w:tab w:val="left" w:pos="710"/>
              </w:tabs>
              <w:spacing w:after="120"/>
              <w:ind w:left="710" w:hanging="710"/>
              <w:rPr>
                <w:rFonts w:cstheme="minorHAnsi"/>
              </w:rPr>
            </w:pPr>
            <w:r>
              <w:rPr>
                <w:rFonts w:cstheme="minorHAnsi"/>
              </w:rPr>
              <w:t>Preis brutto in €</w:t>
            </w:r>
          </w:p>
        </w:tc>
        <w:tc>
          <w:tcPr>
            <w:tcW w:w="1842" w:type="dxa"/>
            <w:shd w:val="clear" w:color="auto" w:fill="F2F2F2" w:themeFill="background1" w:themeFillShade="F2"/>
            <w:vAlign w:val="center"/>
          </w:tcPr>
          <w:p w14:paraId="45DBF8CB" w14:textId="3F8E672E" w:rsidR="00E378C2" w:rsidRPr="00C65C66" w:rsidRDefault="00E378C2" w:rsidP="00E378C2">
            <w:pPr>
              <w:tabs>
                <w:tab w:val="left" w:pos="710"/>
              </w:tabs>
              <w:spacing w:after="120"/>
              <w:ind w:left="710" w:hanging="710"/>
              <w:rPr>
                <w:rFonts w:cstheme="minorHAnsi"/>
              </w:rPr>
            </w:pPr>
          </w:p>
        </w:tc>
      </w:tr>
      <w:tr w:rsidR="00E378C2" w14:paraId="72DF3F6F" w14:textId="2D7B0496" w:rsidTr="00171A5F">
        <w:tc>
          <w:tcPr>
            <w:tcW w:w="589" w:type="dxa"/>
            <w:vMerge w:val="restart"/>
          </w:tcPr>
          <w:p w14:paraId="7E3E52BF" w14:textId="7B8DA103" w:rsidR="00E378C2" w:rsidRDefault="00E378C2" w:rsidP="00E378C2">
            <w:r>
              <w:t>1.7</w:t>
            </w:r>
          </w:p>
        </w:tc>
        <w:tc>
          <w:tcPr>
            <w:tcW w:w="9614" w:type="dxa"/>
            <w:gridSpan w:val="2"/>
            <w:vAlign w:val="center"/>
          </w:tcPr>
          <w:p w14:paraId="28BF59F2" w14:textId="7D557A24" w:rsidR="00E378C2" w:rsidRPr="004436EF" w:rsidRDefault="00E378C2" w:rsidP="00E378C2">
            <w:pPr>
              <w:tabs>
                <w:tab w:val="left" w:pos="710"/>
              </w:tabs>
              <w:spacing w:after="120"/>
              <w:ind w:left="710" w:hanging="710"/>
              <w:rPr>
                <w:rFonts w:cstheme="minorHAnsi"/>
              </w:rPr>
            </w:pPr>
            <w:r>
              <w:rPr>
                <w:rFonts w:cstheme="minorHAnsi"/>
              </w:rPr>
              <w:t>AP 7</w:t>
            </w:r>
            <w:r>
              <w:rPr>
                <w:rFonts w:cstheme="minorHAnsi"/>
              </w:rPr>
              <w:tab/>
            </w:r>
            <w:r w:rsidRPr="004436EF">
              <w:rPr>
                <w:rFonts w:cstheme="minorHAnsi"/>
              </w:rPr>
              <w:t>Kommunikationsstrategie für die konsens- und unterstützungsorientierte Zusammenarbeit mit allen Zielgruppen</w:t>
            </w:r>
          </w:p>
          <w:p w14:paraId="37F95283" w14:textId="3F572115" w:rsidR="00E378C2" w:rsidRPr="0072680C" w:rsidRDefault="00E378C2" w:rsidP="00E378C2">
            <w:pPr>
              <w:pStyle w:val="Listenabsatz"/>
              <w:numPr>
                <w:ilvl w:val="1"/>
                <w:numId w:val="11"/>
              </w:numPr>
              <w:spacing w:after="120"/>
              <w:ind w:left="993" w:hanging="283"/>
              <w:contextualSpacing w:val="0"/>
              <w:rPr>
                <w:rFonts w:cstheme="minorHAnsi"/>
              </w:rPr>
            </w:pPr>
            <w:r w:rsidRPr="0086748D">
              <w:rPr>
                <w:rFonts w:asciiTheme="minorHAnsi" w:hAnsiTheme="minorHAnsi" w:cstheme="minorHAnsi"/>
                <w:sz w:val="22"/>
                <w:szCs w:val="22"/>
              </w:rPr>
              <w:t>textliche und ggf. grafische Darstellung der Strategie im Wärmeplan</w:t>
            </w:r>
          </w:p>
        </w:tc>
      </w:tr>
      <w:tr w:rsidR="00E378C2" w14:paraId="2E56859C" w14:textId="77777777" w:rsidTr="00E378C2">
        <w:tc>
          <w:tcPr>
            <w:tcW w:w="589" w:type="dxa"/>
            <w:vMerge/>
          </w:tcPr>
          <w:p w14:paraId="0A5E95E4" w14:textId="77777777" w:rsidR="00E378C2" w:rsidRDefault="00E378C2" w:rsidP="00E378C2"/>
        </w:tc>
        <w:tc>
          <w:tcPr>
            <w:tcW w:w="7772" w:type="dxa"/>
            <w:shd w:val="clear" w:color="auto" w:fill="F2F2F2" w:themeFill="background1" w:themeFillShade="F2"/>
            <w:vAlign w:val="center"/>
          </w:tcPr>
          <w:p w14:paraId="69A90F69" w14:textId="4A5CC416" w:rsidR="00E378C2" w:rsidRDefault="00E378C2" w:rsidP="00E378C2">
            <w:pPr>
              <w:tabs>
                <w:tab w:val="left" w:pos="710"/>
              </w:tabs>
              <w:spacing w:after="120"/>
              <w:ind w:left="710" w:hanging="710"/>
              <w:rPr>
                <w:rFonts w:cstheme="minorHAnsi"/>
              </w:rPr>
            </w:pPr>
            <w:r>
              <w:rPr>
                <w:rFonts w:cstheme="minorHAnsi"/>
              </w:rPr>
              <w:t>Personentage in PT</w:t>
            </w:r>
          </w:p>
        </w:tc>
        <w:tc>
          <w:tcPr>
            <w:tcW w:w="1842" w:type="dxa"/>
            <w:shd w:val="clear" w:color="auto" w:fill="F2F2F2" w:themeFill="background1" w:themeFillShade="F2"/>
            <w:vAlign w:val="center"/>
          </w:tcPr>
          <w:p w14:paraId="15C12935" w14:textId="77777777" w:rsidR="00E378C2" w:rsidRDefault="00E378C2" w:rsidP="00E378C2">
            <w:pPr>
              <w:tabs>
                <w:tab w:val="left" w:pos="710"/>
              </w:tabs>
              <w:spacing w:after="120"/>
              <w:ind w:left="710" w:hanging="710"/>
              <w:rPr>
                <w:rFonts w:cstheme="minorHAnsi"/>
              </w:rPr>
            </w:pPr>
          </w:p>
        </w:tc>
      </w:tr>
      <w:tr w:rsidR="00E378C2" w14:paraId="1143CEEF" w14:textId="77777777" w:rsidTr="00E378C2">
        <w:tc>
          <w:tcPr>
            <w:tcW w:w="589" w:type="dxa"/>
            <w:vMerge/>
          </w:tcPr>
          <w:p w14:paraId="4CE23DB4" w14:textId="77777777" w:rsidR="00E378C2" w:rsidRDefault="00E378C2" w:rsidP="00E378C2"/>
        </w:tc>
        <w:tc>
          <w:tcPr>
            <w:tcW w:w="7772" w:type="dxa"/>
            <w:shd w:val="clear" w:color="auto" w:fill="F2F2F2" w:themeFill="background1" w:themeFillShade="F2"/>
            <w:vAlign w:val="center"/>
          </w:tcPr>
          <w:p w14:paraId="1E65FA5C" w14:textId="63DB5808" w:rsidR="00E378C2" w:rsidRDefault="00E378C2" w:rsidP="00E378C2">
            <w:pPr>
              <w:tabs>
                <w:tab w:val="left" w:pos="710"/>
              </w:tabs>
              <w:spacing w:after="120"/>
              <w:ind w:left="710" w:hanging="710"/>
              <w:rPr>
                <w:rFonts w:cstheme="minorHAnsi"/>
              </w:rPr>
            </w:pPr>
            <w:r>
              <w:rPr>
                <w:rFonts w:cstheme="minorHAnsi"/>
              </w:rPr>
              <w:t>Preis netto in €</w:t>
            </w:r>
          </w:p>
        </w:tc>
        <w:tc>
          <w:tcPr>
            <w:tcW w:w="1842" w:type="dxa"/>
            <w:shd w:val="clear" w:color="auto" w:fill="F2F2F2" w:themeFill="background1" w:themeFillShade="F2"/>
            <w:vAlign w:val="center"/>
          </w:tcPr>
          <w:p w14:paraId="49425857" w14:textId="77777777" w:rsidR="00E378C2" w:rsidRDefault="00E378C2" w:rsidP="00E378C2">
            <w:pPr>
              <w:tabs>
                <w:tab w:val="left" w:pos="710"/>
              </w:tabs>
              <w:spacing w:after="120"/>
              <w:ind w:left="710" w:hanging="710"/>
              <w:rPr>
                <w:rFonts w:cstheme="minorHAnsi"/>
              </w:rPr>
            </w:pPr>
          </w:p>
        </w:tc>
      </w:tr>
      <w:tr w:rsidR="00E378C2" w14:paraId="432661AC" w14:textId="77777777" w:rsidTr="00E378C2">
        <w:tc>
          <w:tcPr>
            <w:tcW w:w="589" w:type="dxa"/>
            <w:vMerge/>
          </w:tcPr>
          <w:p w14:paraId="51F57651" w14:textId="77777777" w:rsidR="00E378C2" w:rsidRDefault="00E378C2" w:rsidP="00E378C2"/>
        </w:tc>
        <w:tc>
          <w:tcPr>
            <w:tcW w:w="7772" w:type="dxa"/>
            <w:shd w:val="clear" w:color="auto" w:fill="F2F2F2" w:themeFill="background1" w:themeFillShade="F2"/>
            <w:vAlign w:val="center"/>
          </w:tcPr>
          <w:p w14:paraId="0A5D09AD" w14:textId="70CD1527" w:rsidR="00E378C2" w:rsidRDefault="00E378C2" w:rsidP="00E378C2">
            <w:pPr>
              <w:tabs>
                <w:tab w:val="left" w:pos="710"/>
              </w:tabs>
              <w:spacing w:after="120"/>
              <w:ind w:left="710" w:hanging="710"/>
              <w:rPr>
                <w:rFonts w:cstheme="minorHAnsi"/>
              </w:rPr>
            </w:pPr>
            <w:r>
              <w:rPr>
                <w:rFonts w:cstheme="minorHAnsi"/>
              </w:rPr>
              <w:t>Preis brutto in €</w:t>
            </w:r>
          </w:p>
        </w:tc>
        <w:tc>
          <w:tcPr>
            <w:tcW w:w="1842" w:type="dxa"/>
            <w:shd w:val="clear" w:color="auto" w:fill="F2F2F2" w:themeFill="background1" w:themeFillShade="F2"/>
            <w:vAlign w:val="center"/>
          </w:tcPr>
          <w:p w14:paraId="50C8D1D3" w14:textId="47B51E6D" w:rsidR="00E378C2" w:rsidRDefault="00E378C2" w:rsidP="00E378C2">
            <w:pPr>
              <w:tabs>
                <w:tab w:val="left" w:pos="710"/>
              </w:tabs>
              <w:spacing w:after="120"/>
              <w:ind w:left="710" w:hanging="710"/>
              <w:rPr>
                <w:rFonts w:cstheme="minorHAnsi"/>
              </w:rPr>
            </w:pPr>
          </w:p>
        </w:tc>
      </w:tr>
      <w:tr w:rsidR="00E378C2" w14:paraId="153C87D2" w14:textId="34A44815" w:rsidTr="00171A5F">
        <w:tc>
          <w:tcPr>
            <w:tcW w:w="589" w:type="dxa"/>
            <w:tcBorders>
              <w:bottom w:val="single" w:sz="2" w:space="0" w:color="auto"/>
            </w:tcBorders>
            <w:shd w:val="clear" w:color="auto" w:fill="D9D9D9" w:themeFill="background1" w:themeFillShade="D9"/>
          </w:tcPr>
          <w:p w14:paraId="46673242" w14:textId="0C9D023E" w:rsidR="00E378C2" w:rsidRPr="0086748D" w:rsidRDefault="00E378C2" w:rsidP="00E378C2">
            <w:pPr>
              <w:tabs>
                <w:tab w:val="clear" w:pos="1134"/>
              </w:tabs>
              <w:rPr>
                <w:highlight w:val="lightGray"/>
              </w:rPr>
            </w:pPr>
            <w:r w:rsidRPr="0086748D">
              <w:rPr>
                <w:highlight w:val="lightGray"/>
              </w:rPr>
              <w:t>2</w:t>
            </w:r>
          </w:p>
        </w:tc>
        <w:tc>
          <w:tcPr>
            <w:tcW w:w="9614" w:type="dxa"/>
            <w:gridSpan w:val="2"/>
            <w:tcBorders>
              <w:bottom w:val="single" w:sz="2" w:space="0" w:color="auto"/>
            </w:tcBorders>
            <w:shd w:val="clear" w:color="auto" w:fill="D9D9D9" w:themeFill="background1" w:themeFillShade="D9"/>
            <w:vAlign w:val="center"/>
          </w:tcPr>
          <w:p w14:paraId="7FFFD933" w14:textId="7EA37AC5" w:rsidR="00E378C2" w:rsidRPr="006C5CBB" w:rsidRDefault="00E378C2" w:rsidP="00E378C2">
            <w:pPr>
              <w:tabs>
                <w:tab w:val="clear" w:pos="1134"/>
              </w:tabs>
            </w:pPr>
            <w:r w:rsidRPr="0086748D">
              <w:rPr>
                <w:highlight w:val="lightGray"/>
              </w:rPr>
              <w:t>Begleitende Maßnahmen gemäß 7.4 der Kommunalrichtlinie (vgl. die dortige Deckelung der förderfähigen Kosten)</w:t>
            </w:r>
          </w:p>
        </w:tc>
      </w:tr>
      <w:tr w:rsidR="008C1058" w14:paraId="662272BE" w14:textId="26AD8F9A" w:rsidTr="008C1058">
        <w:tc>
          <w:tcPr>
            <w:tcW w:w="589" w:type="dxa"/>
            <w:vMerge w:val="restart"/>
            <w:shd w:val="clear" w:color="auto" w:fill="FFFFFF" w:themeFill="background1"/>
          </w:tcPr>
          <w:p w14:paraId="3C6F7718" w14:textId="2017637E" w:rsidR="008C1058" w:rsidRDefault="008C1058" w:rsidP="00E378C2">
            <w:r>
              <w:t>2.1</w:t>
            </w:r>
          </w:p>
        </w:tc>
        <w:tc>
          <w:tcPr>
            <w:tcW w:w="9614" w:type="dxa"/>
            <w:gridSpan w:val="2"/>
            <w:tcBorders>
              <w:bottom w:val="single" w:sz="2" w:space="0" w:color="auto"/>
            </w:tcBorders>
            <w:shd w:val="clear" w:color="auto" w:fill="auto"/>
            <w:vAlign w:val="center"/>
          </w:tcPr>
          <w:p w14:paraId="1B389E6D" w14:textId="4F70720A" w:rsidR="008C1058" w:rsidRPr="004436EF" w:rsidRDefault="008C1058" w:rsidP="00E378C2">
            <w:pPr>
              <w:tabs>
                <w:tab w:val="left" w:pos="710"/>
              </w:tabs>
              <w:spacing w:after="120"/>
              <w:ind w:left="710" w:hanging="710"/>
              <w:rPr>
                <w:rFonts w:cstheme="minorHAnsi"/>
              </w:rPr>
            </w:pPr>
            <w:r w:rsidRPr="004436EF">
              <w:rPr>
                <w:rFonts w:cstheme="minorHAnsi"/>
              </w:rPr>
              <w:t>AP 2.1</w:t>
            </w:r>
            <w:r w:rsidRPr="004436EF">
              <w:rPr>
                <w:rFonts w:cstheme="minorHAnsi"/>
              </w:rPr>
              <w:tab/>
              <w:t>Endredaktion und Druck des Plans (förderfähig: max. 5.000 €</w:t>
            </w:r>
            <w:r w:rsidR="004006D6">
              <w:rPr>
                <w:rFonts w:cstheme="minorHAnsi"/>
              </w:rPr>
              <w:t xml:space="preserve"> brutto</w:t>
            </w:r>
            <w:r w:rsidRPr="004436EF">
              <w:rPr>
                <w:rFonts w:cstheme="minorHAnsi"/>
              </w:rPr>
              <w:t>)</w:t>
            </w:r>
          </w:p>
        </w:tc>
      </w:tr>
      <w:tr w:rsidR="008C1058" w14:paraId="52F41C8C" w14:textId="77777777" w:rsidTr="008C1058">
        <w:tc>
          <w:tcPr>
            <w:tcW w:w="589" w:type="dxa"/>
            <w:vMerge/>
            <w:shd w:val="clear" w:color="auto" w:fill="FFFFFF" w:themeFill="background1"/>
          </w:tcPr>
          <w:p w14:paraId="1F03A75F" w14:textId="77777777" w:rsidR="008C1058" w:rsidRDefault="008C1058" w:rsidP="008C1058"/>
        </w:tc>
        <w:tc>
          <w:tcPr>
            <w:tcW w:w="7772" w:type="dxa"/>
            <w:tcBorders>
              <w:bottom w:val="single" w:sz="2" w:space="0" w:color="auto"/>
            </w:tcBorders>
            <w:shd w:val="clear" w:color="auto" w:fill="F2F2F2" w:themeFill="background1" w:themeFillShade="F2"/>
            <w:vAlign w:val="center"/>
          </w:tcPr>
          <w:p w14:paraId="6A38B3A3" w14:textId="39BB6AA6" w:rsidR="008C1058" w:rsidRDefault="008C1058" w:rsidP="008C1058">
            <w:pPr>
              <w:tabs>
                <w:tab w:val="left" w:pos="710"/>
              </w:tabs>
              <w:spacing w:after="120"/>
              <w:ind w:left="710" w:hanging="710"/>
              <w:rPr>
                <w:rFonts w:cstheme="minorHAnsi"/>
              </w:rPr>
            </w:pPr>
            <w:r>
              <w:rPr>
                <w:rFonts w:cstheme="minorHAnsi"/>
              </w:rPr>
              <w:t>Personentage in PT</w:t>
            </w:r>
          </w:p>
        </w:tc>
        <w:tc>
          <w:tcPr>
            <w:tcW w:w="1842" w:type="dxa"/>
            <w:tcBorders>
              <w:bottom w:val="single" w:sz="2" w:space="0" w:color="auto"/>
            </w:tcBorders>
            <w:shd w:val="clear" w:color="auto" w:fill="F2F2F2" w:themeFill="background1" w:themeFillShade="F2"/>
            <w:vAlign w:val="center"/>
          </w:tcPr>
          <w:p w14:paraId="1C506309" w14:textId="77777777" w:rsidR="008C1058" w:rsidRDefault="008C1058" w:rsidP="008C1058">
            <w:pPr>
              <w:tabs>
                <w:tab w:val="left" w:pos="710"/>
              </w:tabs>
              <w:spacing w:after="120"/>
              <w:ind w:left="710" w:hanging="710"/>
              <w:rPr>
                <w:rFonts w:cstheme="minorHAnsi"/>
                <w:highlight w:val="green"/>
              </w:rPr>
            </w:pPr>
          </w:p>
        </w:tc>
      </w:tr>
      <w:tr w:rsidR="008C1058" w14:paraId="1F18DB6B" w14:textId="77777777" w:rsidTr="008C1058">
        <w:tc>
          <w:tcPr>
            <w:tcW w:w="589" w:type="dxa"/>
            <w:vMerge/>
            <w:shd w:val="clear" w:color="auto" w:fill="FFFFFF" w:themeFill="background1"/>
          </w:tcPr>
          <w:p w14:paraId="23D95A57" w14:textId="77777777" w:rsidR="008C1058" w:rsidRDefault="008C1058" w:rsidP="008C1058"/>
        </w:tc>
        <w:tc>
          <w:tcPr>
            <w:tcW w:w="7772" w:type="dxa"/>
            <w:tcBorders>
              <w:bottom w:val="single" w:sz="2" w:space="0" w:color="auto"/>
            </w:tcBorders>
            <w:shd w:val="clear" w:color="auto" w:fill="F2F2F2" w:themeFill="background1" w:themeFillShade="F2"/>
            <w:vAlign w:val="center"/>
          </w:tcPr>
          <w:p w14:paraId="646B7F7D" w14:textId="746208D9" w:rsidR="008C1058" w:rsidRDefault="008C1058" w:rsidP="008C1058">
            <w:pPr>
              <w:tabs>
                <w:tab w:val="left" w:pos="710"/>
              </w:tabs>
              <w:spacing w:after="120"/>
              <w:ind w:left="710" w:hanging="710"/>
              <w:rPr>
                <w:rFonts w:cstheme="minorHAnsi"/>
                <w:highlight w:val="green"/>
              </w:rPr>
            </w:pPr>
            <w:r>
              <w:rPr>
                <w:rFonts w:cstheme="minorHAnsi"/>
              </w:rPr>
              <w:t>Preis netto in €</w:t>
            </w:r>
          </w:p>
        </w:tc>
        <w:tc>
          <w:tcPr>
            <w:tcW w:w="1842" w:type="dxa"/>
            <w:tcBorders>
              <w:bottom w:val="single" w:sz="2" w:space="0" w:color="auto"/>
            </w:tcBorders>
            <w:shd w:val="clear" w:color="auto" w:fill="F2F2F2" w:themeFill="background1" w:themeFillShade="F2"/>
            <w:vAlign w:val="center"/>
          </w:tcPr>
          <w:p w14:paraId="0B06CDFB" w14:textId="77777777" w:rsidR="008C1058" w:rsidRDefault="008C1058" w:rsidP="008C1058">
            <w:pPr>
              <w:tabs>
                <w:tab w:val="left" w:pos="710"/>
              </w:tabs>
              <w:spacing w:after="120"/>
              <w:ind w:left="710" w:hanging="710"/>
              <w:rPr>
                <w:rFonts w:cstheme="minorHAnsi"/>
                <w:highlight w:val="green"/>
              </w:rPr>
            </w:pPr>
          </w:p>
        </w:tc>
      </w:tr>
      <w:tr w:rsidR="008C1058" w14:paraId="4D7BFC4D" w14:textId="77777777" w:rsidTr="008C1058">
        <w:tc>
          <w:tcPr>
            <w:tcW w:w="589" w:type="dxa"/>
            <w:vMerge/>
            <w:tcBorders>
              <w:bottom w:val="single" w:sz="2" w:space="0" w:color="auto"/>
            </w:tcBorders>
            <w:shd w:val="clear" w:color="auto" w:fill="FFFFFF" w:themeFill="background1"/>
          </w:tcPr>
          <w:p w14:paraId="155F3110" w14:textId="77777777" w:rsidR="008C1058" w:rsidRDefault="008C1058" w:rsidP="008C1058"/>
        </w:tc>
        <w:tc>
          <w:tcPr>
            <w:tcW w:w="7772" w:type="dxa"/>
            <w:tcBorders>
              <w:bottom w:val="single" w:sz="2" w:space="0" w:color="auto"/>
            </w:tcBorders>
            <w:shd w:val="clear" w:color="auto" w:fill="F2F2F2" w:themeFill="background1" w:themeFillShade="F2"/>
            <w:vAlign w:val="center"/>
          </w:tcPr>
          <w:p w14:paraId="414BB3AA" w14:textId="6FFA6CA8" w:rsidR="008C1058" w:rsidRDefault="008C1058" w:rsidP="008C1058">
            <w:pPr>
              <w:tabs>
                <w:tab w:val="left" w:pos="710"/>
              </w:tabs>
              <w:spacing w:after="120"/>
              <w:ind w:left="710" w:hanging="710"/>
              <w:rPr>
                <w:rFonts w:cstheme="minorHAnsi"/>
                <w:highlight w:val="green"/>
              </w:rPr>
            </w:pPr>
            <w:r>
              <w:rPr>
                <w:rFonts w:cstheme="minorHAnsi"/>
              </w:rPr>
              <w:t>Preis brutto in €</w:t>
            </w:r>
          </w:p>
        </w:tc>
        <w:tc>
          <w:tcPr>
            <w:tcW w:w="1842" w:type="dxa"/>
            <w:tcBorders>
              <w:bottom w:val="single" w:sz="2" w:space="0" w:color="auto"/>
            </w:tcBorders>
            <w:shd w:val="clear" w:color="auto" w:fill="F2F2F2" w:themeFill="background1" w:themeFillShade="F2"/>
            <w:vAlign w:val="center"/>
          </w:tcPr>
          <w:p w14:paraId="7FE9F57F" w14:textId="7150BC10" w:rsidR="008C1058" w:rsidRDefault="008C1058" w:rsidP="008C1058">
            <w:pPr>
              <w:tabs>
                <w:tab w:val="left" w:pos="710"/>
              </w:tabs>
              <w:spacing w:after="120"/>
              <w:ind w:left="710" w:hanging="710"/>
              <w:rPr>
                <w:rFonts w:cstheme="minorHAnsi"/>
                <w:highlight w:val="green"/>
              </w:rPr>
            </w:pPr>
          </w:p>
        </w:tc>
      </w:tr>
      <w:tr w:rsidR="008C1058" w14:paraId="76D2E2BA" w14:textId="7D0ABE87" w:rsidTr="008C1058">
        <w:tc>
          <w:tcPr>
            <w:tcW w:w="589" w:type="dxa"/>
            <w:vMerge w:val="restart"/>
            <w:shd w:val="clear" w:color="auto" w:fill="FFFFFF" w:themeFill="background1"/>
          </w:tcPr>
          <w:p w14:paraId="118BF764" w14:textId="60A9D718" w:rsidR="008C1058" w:rsidRDefault="008C1058" w:rsidP="008C1058">
            <w:r>
              <w:t>2.2</w:t>
            </w:r>
          </w:p>
        </w:tc>
        <w:tc>
          <w:tcPr>
            <w:tcW w:w="9614" w:type="dxa"/>
            <w:gridSpan w:val="2"/>
            <w:tcBorders>
              <w:bottom w:val="single" w:sz="2" w:space="0" w:color="auto"/>
            </w:tcBorders>
            <w:shd w:val="clear" w:color="auto" w:fill="auto"/>
            <w:vAlign w:val="center"/>
          </w:tcPr>
          <w:p w14:paraId="643AD88C" w14:textId="719949B8" w:rsidR="008C1058" w:rsidRPr="0086748D" w:rsidRDefault="008C1058" w:rsidP="008C1058">
            <w:pPr>
              <w:tabs>
                <w:tab w:val="left" w:pos="710"/>
              </w:tabs>
              <w:ind w:left="710" w:hanging="710"/>
            </w:pPr>
            <w:r>
              <w:t>AP 2.2</w:t>
            </w:r>
            <w:r>
              <w:tab/>
            </w:r>
            <w:r w:rsidRPr="0086748D">
              <w:t>Organisation und Durchführung von Akteursbeteiligung</w:t>
            </w:r>
            <w:r w:rsidRPr="00805465">
              <w:t xml:space="preserve"> (förderfähig: max. 10.000 €</w:t>
            </w:r>
            <w:r>
              <w:t xml:space="preserve"> </w:t>
            </w:r>
            <w:r w:rsidR="004006D6">
              <w:t>brutto</w:t>
            </w:r>
            <w:r w:rsidRPr="00805465">
              <w:t>)</w:t>
            </w:r>
          </w:p>
          <w:p w14:paraId="419E73F2" w14:textId="7FFE32A1" w:rsidR="008C1058" w:rsidRPr="0086748D" w:rsidRDefault="008C1058" w:rsidP="008C1058">
            <w:pPr>
              <w:pStyle w:val="Listenabsatz"/>
              <w:numPr>
                <w:ilvl w:val="1"/>
                <w:numId w:val="11"/>
              </w:numPr>
              <w:spacing w:after="120"/>
              <w:ind w:left="993" w:hanging="283"/>
              <w:contextualSpacing w:val="0"/>
              <w:rPr>
                <w:rFonts w:cstheme="minorBidi"/>
              </w:rPr>
            </w:pPr>
            <w:r>
              <w:rPr>
                <w:rFonts w:asciiTheme="minorHAnsi" w:hAnsiTheme="minorHAnsi" w:cstheme="minorHAnsi"/>
                <w:sz w:val="22"/>
                <w:szCs w:val="22"/>
              </w:rPr>
              <w:t>begleitend</w:t>
            </w:r>
            <w:r w:rsidRPr="001C622F">
              <w:rPr>
                <w:rFonts w:asciiTheme="minorHAnsi" w:hAnsiTheme="minorHAnsi" w:cstheme="minorHAnsi"/>
                <w:sz w:val="22"/>
                <w:szCs w:val="22"/>
              </w:rPr>
              <w:t xml:space="preserve"> zu</w:t>
            </w:r>
            <w:r>
              <w:rPr>
                <w:rFonts w:asciiTheme="minorHAnsi" w:hAnsiTheme="minorHAnsi" w:cstheme="minorHAnsi"/>
                <w:sz w:val="22"/>
                <w:szCs w:val="22"/>
              </w:rPr>
              <w:t xml:space="preserve">, im Zusammenhang mit </w:t>
            </w:r>
            <w:r w:rsidRPr="001C622F">
              <w:rPr>
                <w:rFonts w:asciiTheme="minorHAnsi" w:hAnsiTheme="minorHAnsi" w:cstheme="minorHAnsi"/>
                <w:sz w:val="22"/>
                <w:szCs w:val="22"/>
              </w:rPr>
              <w:t xml:space="preserve">und </w:t>
            </w:r>
            <w:r>
              <w:rPr>
                <w:rFonts w:asciiTheme="minorHAnsi" w:hAnsiTheme="minorHAnsi" w:cstheme="minorHAnsi"/>
                <w:sz w:val="22"/>
                <w:szCs w:val="22"/>
              </w:rPr>
              <w:t xml:space="preserve">nach Maßgabe </w:t>
            </w:r>
            <w:r w:rsidRPr="001C622F">
              <w:rPr>
                <w:rFonts w:asciiTheme="minorHAnsi" w:hAnsiTheme="minorHAnsi" w:cstheme="minorHAnsi"/>
                <w:sz w:val="22"/>
                <w:szCs w:val="22"/>
              </w:rPr>
              <w:t xml:space="preserve">der Akteursbeteiligung </w:t>
            </w:r>
            <w:r>
              <w:rPr>
                <w:rFonts w:asciiTheme="minorHAnsi" w:hAnsiTheme="minorHAnsi" w:cstheme="minorHAnsi"/>
                <w:sz w:val="22"/>
                <w:szCs w:val="22"/>
              </w:rPr>
              <w:t>gemäß</w:t>
            </w:r>
            <w:r w:rsidRPr="001C622F">
              <w:rPr>
                <w:rFonts w:asciiTheme="minorHAnsi" w:hAnsiTheme="minorHAnsi" w:cstheme="minorHAnsi"/>
                <w:sz w:val="22"/>
                <w:szCs w:val="22"/>
              </w:rPr>
              <w:t xml:space="preserve"> AP 4</w:t>
            </w:r>
          </w:p>
        </w:tc>
      </w:tr>
      <w:tr w:rsidR="008C1058" w14:paraId="78E1029F" w14:textId="77777777" w:rsidTr="00A53540">
        <w:trPr>
          <w:trHeight w:val="386"/>
        </w:trPr>
        <w:tc>
          <w:tcPr>
            <w:tcW w:w="589" w:type="dxa"/>
            <w:vMerge/>
            <w:shd w:val="clear" w:color="auto" w:fill="FFFFFF" w:themeFill="background1"/>
          </w:tcPr>
          <w:p w14:paraId="030E32DD" w14:textId="77777777" w:rsidR="008C1058" w:rsidRDefault="008C1058" w:rsidP="008C1058"/>
        </w:tc>
        <w:tc>
          <w:tcPr>
            <w:tcW w:w="7772" w:type="dxa"/>
            <w:tcBorders>
              <w:bottom w:val="single" w:sz="2" w:space="0" w:color="auto"/>
            </w:tcBorders>
            <w:shd w:val="clear" w:color="auto" w:fill="F2F2F2" w:themeFill="background1" w:themeFillShade="F2"/>
            <w:vAlign w:val="center"/>
          </w:tcPr>
          <w:p w14:paraId="1387D41E" w14:textId="77777777" w:rsidR="008C1058" w:rsidRDefault="008C1058" w:rsidP="008C1058">
            <w:pPr>
              <w:tabs>
                <w:tab w:val="left" w:pos="710"/>
              </w:tabs>
              <w:ind w:left="710" w:hanging="710"/>
            </w:pPr>
            <w:r>
              <w:rPr>
                <w:rFonts w:cstheme="minorHAnsi"/>
              </w:rPr>
              <w:t>Personentage in PT</w:t>
            </w:r>
          </w:p>
        </w:tc>
        <w:tc>
          <w:tcPr>
            <w:tcW w:w="1842" w:type="dxa"/>
            <w:tcBorders>
              <w:bottom w:val="single" w:sz="2" w:space="0" w:color="auto"/>
            </w:tcBorders>
            <w:shd w:val="clear" w:color="auto" w:fill="F2F2F2" w:themeFill="background1" w:themeFillShade="F2"/>
            <w:vAlign w:val="center"/>
          </w:tcPr>
          <w:p w14:paraId="52C20906" w14:textId="6FBBD283" w:rsidR="008C1058" w:rsidRDefault="008C1058" w:rsidP="008C1058">
            <w:pPr>
              <w:tabs>
                <w:tab w:val="left" w:pos="710"/>
              </w:tabs>
              <w:ind w:left="710" w:hanging="710"/>
            </w:pPr>
          </w:p>
        </w:tc>
      </w:tr>
      <w:tr w:rsidR="008C1058" w14:paraId="0A16BE1C" w14:textId="77777777" w:rsidTr="00A53540">
        <w:trPr>
          <w:trHeight w:val="386"/>
        </w:trPr>
        <w:tc>
          <w:tcPr>
            <w:tcW w:w="589" w:type="dxa"/>
            <w:vMerge/>
            <w:shd w:val="clear" w:color="auto" w:fill="FFFFFF" w:themeFill="background1"/>
          </w:tcPr>
          <w:p w14:paraId="6F45C125" w14:textId="77777777" w:rsidR="008C1058" w:rsidRDefault="008C1058" w:rsidP="008C1058"/>
        </w:tc>
        <w:tc>
          <w:tcPr>
            <w:tcW w:w="7772" w:type="dxa"/>
            <w:tcBorders>
              <w:bottom w:val="single" w:sz="2" w:space="0" w:color="auto"/>
            </w:tcBorders>
            <w:shd w:val="clear" w:color="auto" w:fill="F2F2F2" w:themeFill="background1" w:themeFillShade="F2"/>
            <w:vAlign w:val="center"/>
          </w:tcPr>
          <w:p w14:paraId="2A9266EB" w14:textId="77777777" w:rsidR="008C1058" w:rsidRDefault="008C1058" w:rsidP="008C1058">
            <w:pPr>
              <w:tabs>
                <w:tab w:val="left" w:pos="710"/>
              </w:tabs>
              <w:ind w:left="710" w:hanging="710"/>
            </w:pPr>
            <w:r>
              <w:rPr>
                <w:rFonts w:cstheme="minorHAnsi"/>
              </w:rPr>
              <w:t>Preis netto in €</w:t>
            </w:r>
          </w:p>
        </w:tc>
        <w:tc>
          <w:tcPr>
            <w:tcW w:w="1842" w:type="dxa"/>
            <w:tcBorders>
              <w:bottom w:val="single" w:sz="2" w:space="0" w:color="auto"/>
            </w:tcBorders>
            <w:shd w:val="clear" w:color="auto" w:fill="F2F2F2" w:themeFill="background1" w:themeFillShade="F2"/>
            <w:vAlign w:val="center"/>
          </w:tcPr>
          <w:p w14:paraId="620F9011" w14:textId="680BDFB7" w:rsidR="008C1058" w:rsidRDefault="008C1058" w:rsidP="008C1058">
            <w:pPr>
              <w:tabs>
                <w:tab w:val="left" w:pos="710"/>
              </w:tabs>
              <w:ind w:left="710" w:hanging="710"/>
            </w:pPr>
          </w:p>
        </w:tc>
      </w:tr>
      <w:tr w:rsidR="00A53540" w14:paraId="0B72C9E0" w14:textId="77777777" w:rsidTr="00A53540">
        <w:trPr>
          <w:trHeight w:val="386"/>
        </w:trPr>
        <w:tc>
          <w:tcPr>
            <w:tcW w:w="589" w:type="dxa"/>
            <w:vMerge/>
            <w:tcBorders>
              <w:bottom w:val="single" w:sz="2" w:space="0" w:color="auto"/>
            </w:tcBorders>
            <w:shd w:val="clear" w:color="auto" w:fill="FFFFFF" w:themeFill="background1"/>
          </w:tcPr>
          <w:p w14:paraId="32871297" w14:textId="77777777" w:rsidR="00A53540" w:rsidRDefault="00A53540" w:rsidP="008C1058"/>
        </w:tc>
        <w:tc>
          <w:tcPr>
            <w:tcW w:w="7772" w:type="dxa"/>
            <w:tcBorders>
              <w:bottom w:val="single" w:sz="2" w:space="0" w:color="auto"/>
            </w:tcBorders>
            <w:shd w:val="clear" w:color="auto" w:fill="F2F2F2" w:themeFill="background1" w:themeFillShade="F2"/>
            <w:vAlign w:val="center"/>
          </w:tcPr>
          <w:p w14:paraId="7BEA37F5" w14:textId="77777777" w:rsidR="00A53540" w:rsidRDefault="00A53540" w:rsidP="008C1058">
            <w:pPr>
              <w:tabs>
                <w:tab w:val="left" w:pos="710"/>
              </w:tabs>
              <w:ind w:left="710" w:hanging="710"/>
            </w:pPr>
            <w:r>
              <w:rPr>
                <w:rFonts w:cstheme="minorHAnsi"/>
              </w:rPr>
              <w:t>Preis brutto in €</w:t>
            </w:r>
          </w:p>
        </w:tc>
        <w:tc>
          <w:tcPr>
            <w:tcW w:w="1842" w:type="dxa"/>
            <w:tcBorders>
              <w:bottom w:val="single" w:sz="2" w:space="0" w:color="auto"/>
            </w:tcBorders>
            <w:shd w:val="clear" w:color="auto" w:fill="F2F2F2" w:themeFill="background1" w:themeFillShade="F2"/>
            <w:vAlign w:val="center"/>
          </w:tcPr>
          <w:p w14:paraId="02E0F710" w14:textId="2A96F2B8" w:rsidR="00A53540" w:rsidRDefault="00A53540" w:rsidP="008C1058">
            <w:pPr>
              <w:tabs>
                <w:tab w:val="left" w:pos="710"/>
              </w:tabs>
              <w:ind w:left="710" w:hanging="710"/>
            </w:pPr>
          </w:p>
        </w:tc>
      </w:tr>
      <w:tr w:rsidR="00A53540" w:rsidRPr="000067A7" w14:paraId="04F5B0A8" w14:textId="3FA901C7" w:rsidTr="00A53540">
        <w:tc>
          <w:tcPr>
            <w:tcW w:w="589" w:type="dxa"/>
            <w:vMerge w:val="restart"/>
            <w:shd w:val="clear" w:color="auto" w:fill="auto"/>
          </w:tcPr>
          <w:p w14:paraId="16D3C491" w14:textId="6EE52C8C" w:rsidR="00A53540" w:rsidRPr="00C8734F" w:rsidRDefault="00A53540" w:rsidP="008C1058">
            <w:pPr>
              <w:rPr>
                <w:rFonts w:cstheme="minorHAnsi"/>
              </w:rPr>
            </w:pPr>
            <w:r>
              <w:rPr>
                <w:rFonts w:cstheme="minorHAnsi"/>
              </w:rPr>
              <w:t>2.3</w:t>
            </w:r>
          </w:p>
        </w:tc>
        <w:tc>
          <w:tcPr>
            <w:tcW w:w="9614" w:type="dxa"/>
            <w:gridSpan w:val="2"/>
            <w:vAlign w:val="center"/>
          </w:tcPr>
          <w:p w14:paraId="7EEFF930" w14:textId="57EB7077" w:rsidR="00A53540" w:rsidRPr="004436EF" w:rsidRDefault="00A53540" w:rsidP="008C1058">
            <w:pPr>
              <w:tabs>
                <w:tab w:val="left" w:pos="710"/>
              </w:tabs>
              <w:spacing w:after="120"/>
              <w:ind w:left="710" w:hanging="710"/>
              <w:rPr>
                <w:rFonts w:cstheme="minorHAnsi"/>
              </w:rPr>
            </w:pPr>
            <w:r w:rsidRPr="004436EF">
              <w:rPr>
                <w:rFonts w:cstheme="minorHAnsi"/>
              </w:rPr>
              <w:t>AP 2.3</w:t>
            </w:r>
            <w:r w:rsidRPr="004436EF">
              <w:rPr>
                <w:rFonts w:cstheme="minorHAnsi"/>
              </w:rPr>
              <w:tab/>
              <w:t xml:space="preserve">Begleitende Öffentlichkeitsarbeit (förderfähig in der Regel bis zu 5.000 € </w:t>
            </w:r>
            <w:r w:rsidR="004006D6">
              <w:rPr>
                <w:rFonts w:cstheme="minorHAnsi"/>
              </w:rPr>
              <w:t>brutto</w:t>
            </w:r>
            <w:r w:rsidRPr="004436EF">
              <w:rPr>
                <w:rFonts w:cstheme="minorHAnsi"/>
              </w:rPr>
              <w:t>)</w:t>
            </w:r>
          </w:p>
          <w:p w14:paraId="020B4228" w14:textId="77AF37E3" w:rsidR="00A53540" w:rsidRPr="004436EF" w:rsidRDefault="00A53540" w:rsidP="008C1058">
            <w:pPr>
              <w:pStyle w:val="Listenabsatz"/>
              <w:numPr>
                <w:ilvl w:val="1"/>
                <w:numId w:val="11"/>
              </w:numPr>
              <w:spacing w:after="120"/>
              <w:ind w:left="993" w:hanging="283"/>
              <w:contextualSpacing w:val="0"/>
              <w:rPr>
                <w:rFonts w:cstheme="minorHAnsi"/>
              </w:rPr>
            </w:pPr>
            <w:r w:rsidRPr="004436EF">
              <w:rPr>
                <w:rFonts w:asciiTheme="minorHAnsi" w:hAnsiTheme="minorHAnsi" w:cstheme="minorHAnsi"/>
                <w:sz w:val="22"/>
                <w:szCs w:val="22"/>
              </w:rPr>
              <w:t>Pressemitteilungen, Erstellung von Infomaterialien</w:t>
            </w:r>
          </w:p>
        </w:tc>
      </w:tr>
      <w:tr w:rsidR="00A53540" w:rsidRPr="000067A7" w14:paraId="2E6AF7C0" w14:textId="77777777" w:rsidTr="00A53540">
        <w:tc>
          <w:tcPr>
            <w:tcW w:w="589" w:type="dxa"/>
            <w:vMerge/>
            <w:shd w:val="clear" w:color="auto" w:fill="auto"/>
          </w:tcPr>
          <w:p w14:paraId="7944AB52" w14:textId="77777777" w:rsidR="00A53540" w:rsidRDefault="00A53540" w:rsidP="00A53540">
            <w:pPr>
              <w:rPr>
                <w:rFonts w:cstheme="minorHAnsi"/>
              </w:rPr>
            </w:pPr>
          </w:p>
        </w:tc>
        <w:tc>
          <w:tcPr>
            <w:tcW w:w="7772" w:type="dxa"/>
            <w:shd w:val="clear" w:color="auto" w:fill="F2F2F2" w:themeFill="background1" w:themeFillShade="F2"/>
            <w:vAlign w:val="center"/>
          </w:tcPr>
          <w:p w14:paraId="2ADC3AB3" w14:textId="238EE819" w:rsidR="00A53540" w:rsidRDefault="00A53540" w:rsidP="00A53540">
            <w:pPr>
              <w:tabs>
                <w:tab w:val="left" w:pos="710"/>
              </w:tabs>
              <w:spacing w:after="120"/>
              <w:ind w:left="710" w:hanging="710"/>
              <w:rPr>
                <w:rFonts w:cstheme="minorHAnsi"/>
                <w:highlight w:val="green"/>
              </w:rPr>
            </w:pPr>
            <w:r>
              <w:rPr>
                <w:rFonts w:cstheme="minorHAnsi"/>
              </w:rPr>
              <w:t>Personentage in PT</w:t>
            </w:r>
          </w:p>
        </w:tc>
        <w:tc>
          <w:tcPr>
            <w:tcW w:w="1842" w:type="dxa"/>
            <w:shd w:val="clear" w:color="auto" w:fill="F2F2F2" w:themeFill="background1" w:themeFillShade="F2"/>
            <w:vAlign w:val="center"/>
          </w:tcPr>
          <w:p w14:paraId="5A6D4E8A" w14:textId="32F63857" w:rsidR="00A53540" w:rsidRDefault="00A53540" w:rsidP="00A53540">
            <w:pPr>
              <w:tabs>
                <w:tab w:val="left" w:pos="710"/>
              </w:tabs>
              <w:spacing w:after="120"/>
              <w:ind w:left="710" w:hanging="710"/>
              <w:rPr>
                <w:rFonts w:cstheme="minorHAnsi"/>
                <w:highlight w:val="green"/>
              </w:rPr>
            </w:pPr>
          </w:p>
        </w:tc>
      </w:tr>
      <w:tr w:rsidR="00A53540" w:rsidRPr="000067A7" w14:paraId="325DAC75" w14:textId="77777777" w:rsidTr="00A53540">
        <w:tc>
          <w:tcPr>
            <w:tcW w:w="589" w:type="dxa"/>
            <w:vMerge/>
            <w:shd w:val="clear" w:color="auto" w:fill="auto"/>
          </w:tcPr>
          <w:p w14:paraId="4A5A9661" w14:textId="77777777" w:rsidR="00A53540" w:rsidRDefault="00A53540" w:rsidP="00A53540">
            <w:pPr>
              <w:rPr>
                <w:rFonts w:cstheme="minorHAnsi"/>
              </w:rPr>
            </w:pPr>
          </w:p>
        </w:tc>
        <w:tc>
          <w:tcPr>
            <w:tcW w:w="7772" w:type="dxa"/>
            <w:shd w:val="clear" w:color="auto" w:fill="F2F2F2" w:themeFill="background1" w:themeFillShade="F2"/>
            <w:vAlign w:val="center"/>
          </w:tcPr>
          <w:p w14:paraId="1047EA12" w14:textId="3C6AC307" w:rsidR="00A53540" w:rsidRDefault="00A53540" w:rsidP="00A53540">
            <w:pPr>
              <w:tabs>
                <w:tab w:val="left" w:pos="710"/>
              </w:tabs>
              <w:spacing w:after="120"/>
              <w:ind w:left="710" w:hanging="710"/>
              <w:rPr>
                <w:rFonts w:cstheme="minorHAnsi"/>
                <w:highlight w:val="green"/>
              </w:rPr>
            </w:pPr>
            <w:r>
              <w:rPr>
                <w:rFonts w:cstheme="minorHAnsi"/>
              </w:rPr>
              <w:t>Preis netto in €</w:t>
            </w:r>
          </w:p>
        </w:tc>
        <w:tc>
          <w:tcPr>
            <w:tcW w:w="1842" w:type="dxa"/>
            <w:shd w:val="clear" w:color="auto" w:fill="F2F2F2" w:themeFill="background1" w:themeFillShade="F2"/>
            <w:vAlign w:val="center"/>
          </w:tcPr>
          <w:p w14:paraId="31EB7E6B" w14:textId="77777777" w:rsidR="00A53540" w:rsidRDefault="00A53540" w:rsidP="00A53540">
            <w:pPr>
              <w:tabs>
                <w:tab w:val="left" w:pos="710"/>
              </w:tabs>
              <w:spacing w:after="120"/>
              <w:ind w:left="710" w:hanging="710"/>
              <w:rPr>
                <w:rFonts w:cstheme="minorHAnsi"/>
                <w:highlight w:val="green"/>
              </w:rPr>
            </w:pPr>
          </w:p>
        </w:tc>
      </w:tr>
      <w:tr w:rsidR="00A53540" w:rsidRPr="000067A7" w14:paraId="135794E6" w14:textId="77777777" w:rsidTr="00A53540">
        <w:tc>
          <w:tcPr>
            <w:tcW w:w="589" w:type="dxa"/>
            <w:vMerge/>
            <w:shd w:val="clear" w:color="auto" w:fill="auto"/>
          </w:tcPr>
          <w:p w14:paraId="3AD655E2" w14:textId="77777777" w:rsidR="00A53540" w:rsidRDefault="00A53540" w:rsidP="00A53540">
            <w:pPr>
              <w:rPr>
                <w:rFonts w:cstheme="minorHAnsi"/>
              </w:rPr>
            </w:pPr>
          </w:p>
        </w:tc>
        <w:tc>
          <w:tcPr>
            <w:tcW w:w="7772" w:type="dxa"/>
            <w:shd w:val="clear" w:color="auto" w:fill="F2F2F2" w:themeFill="background1" w:themeFillShade="F2"/>
            <w:vAlign w:val="center"/>
          </w:tcPr>
          <w:p w14:paraId="4BA99E8F" w14:textId="66C8BA02" w:rsidR="00A53540" w:rsidRDefault="00A53540" w:rsidP="00A53540">
            <w:pPr>
              <w:tabs>
                <w:tab w:val="left" w:pos="710"/>
              </w:tabs>
              <w:spacing w:after="120"/>
              <w:ind w:left="710" w:hanging="710"/>
              <w:rPr>
                <w:rFonts w:cstheme="minorHAnsi"/>
                <w:highlight w:val="green"/>
              </w:rPr>
            </w:pPr>
            <w:r>
              <w:rPr>
                <w:rFonts w:cstheme="minorHAnsi"/>
              </w:rPr>
              <w:t>Preis brutto in €</w:t>
            </w:r>
          </w:p>
        </w:tc>
        <w:tc>
          <w:tcPr>
            <w:tcW w:w="1842" w:type="dxa"/>
            <w:shd w:val="clear" w:color="auto" w:fill="F2F2F2" w:themeFill="background1" w:themeFillShade="F2"/>
            <w:vAlign w:val="center"/>
          </w:tcPr>
          <w:p w14:paraId="4534BD86" w14:textId="77777777" w:rsidR="00A53540" w:rsidRDefault="00A53540" w:rsidP="00A53540">
            <w:pPr>
              <w:tabs>
                <w:tab w:val="left" w:pos="710"/>
              </w:tabs>
              <w:spacing w:after="120"/>
              <w:ind w:left="710" w:hanging="710"/>
              <w:rPr>
                <w:rFonts w:cstheme="minorHAnsi"/>
                <w:highlight w:val="green"/>
              </w:rPr>
            </w:pPr>
          </w:p>
        </w:tc>
      </w:tr>
    </w:tbl>
    <w:p w14:paraId="33FDAC53" w14:textId="357BB0BE" w:rsidR="005919A9" w:rsidRDefault="005919A9" w:rsidP="00BF4AA6">
      <w:pPr>
        <w:tabs>
          <w:tab w:val="clear" w:pos="1134"/>
        </w:tabs>
        <w:rPr>
          <w:b/>
        </w:rPr>
      </w:pPr>
    </w:p>
    <w:p w14:paraId="65382EC8" w14:textId="6FBD431E" w:rsidR="00EA0968" w:rsidRDefault="00EA0968">
      <w:pPr>
        <w:tabs>
          <w:tab w:val="clear" w:pos="1134"/>
        </w:tabs>
        <w:rPr>
          <w:b/>
        </w:rPr>
      </w:pPr>
    </w:p>
    <w:p w14:paraId="6553D1A9" w14:textId="672559C9" w:rsidR="001C452F" w:rsidRDefault="005C39CF" w:rsidP="00BF4AA6">
      <w:pPr>
        <w:tabs>
          <w:tab w:val="clear" w:pos="1134"/>
        </w:tabs>
        <w:rPr>
          <w:b/>
        </w:rPr>
      </w:pPr>
      <w:r>
        <w:rPr>
          <w:b/>
        </w:rPr>
        <w:lastRenderedPageBreak/>
        <w:t>Preisübersicht</w:t>
      </w:r>
    </w:p>
    <w:tbl>
      <w:tblPr>
        <w:tblStyle w:val="Tabellenraster"/>
        <w:tblW w:w="977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89"/>
        <w:gridCol w:w="6212"/>
        <w:gridCol w:w="992"/>
        <w:gridCol w:w="992"/>
        <w:gridCol w:w="988"/>
      </w:tblGrid>
      <w:tr w:rsidR="00CA6B8C" w:rsidRPr="006D6DD0" w14:paraId="5192F5A7" w14:textId="77777777" w:rsidTr="005C39CF">
        <w:tc>
          <w:tcPr>
            <w:tcW w:w="589" w:type="dxa"/>
            <w:shd w:val="clear" w:color="auto" w:fill="BFBFBF" w:themeFill="background1" w:themeFillShade="BF"/>
          </w:tcPr>
          <w:p w14:paraId="47B39FD7" w14:textId="77777777" w:rsidR="00CA6B8C" w:rsidRDefault="00CA6B8C" w:rsidP="00CA6B8C">
            <w:pPr>
              <w:rPr>
                <w:rFonts w:cstheme="minorHAnsi"/>
                <w:b/>
              </w:rPr>
            </w:pPr>
          </w:p>
          <w:p w14:paraId="51E6621F" w14:textId="5107DEAF" w:rsidR="00CA6B8C" w:rsidRPr="00CA6B8C" w:rsidRDefault="00CA6B8C" w:rsidP="00CA6B8C">
            <w:pPr>
              <w:rPr>
                <w:rFonts w:cstheme="minorHAnsi"/>
                <w:b/>
              </w:rPr>
            </w:pPr>
            <w:r w:rsidRPr="00CA6B8C">
              <w:rPr>
                <w:rFonts w:cstheme="minorHAnsi"/>
                <w:b/>
              </w:rPr>
              <w:t>Pos</w:t>
            </w:r>
          </w:p>
        </w:tc>
        <w:tc>
          <w:tcPr>
            <w:tcW w:w="6212" w:type="dxa"/>
            <w:shd w:val="clear" w:color="auto" w:fill="BFBFBF" w:themeFill="background1" w:themeFillShade="BF"/>
            <w:vAlign w:val="center"/>
          </w:tcPr>
          <w:p w14:paraId="0E4F17D5" w14:textId="2AAAA65F" w:rsidR="00CA6B8C" w:rsidRPr="00CA6B8C" w:rsidRDefault="00CA6B8C" w:rsidP="00CA6B8C">
            <w:pPr>
              <w:tabs>
                <w:tab w:val="left" w:pos="710"/>
              </w:tabs>
              <w:spacing w:after="120"/>
              <w:rPr>
                <w:rFonts w:cstheme="minorHAnsi"/>
                <w:b/>
              </w:rPr>
            </w:pPr>
            <w:r w:rsidRPr="00CA6B8C">
              <w:rPr>
                <w:rFonts w:cstheme="minorHAnsi"/>
                <w:b/>
              </w:rPr>
              <w:t>Titel</w:t>
            </w:r>
          </w:p>
        </w:tc>
        <w:tc>
          <w:tcPr>
            <w:tcW w:w="992" w:type="dxa"/>
            <w:shd w:val="clear" w:color="auto" w:fill="BFBFBF" w:themeFill="background1" w:themeFillShade="BF"/>
          </w:tcPr>
          <w:p w14:paraId="0B51EE52" w14:textId="1E39D0CC" w:rsidR="00CA6B8C" w:rsidRPr="00CA6B8C" w:rsidRDefault="00CA6B8C" w:rsidP="00CA6B8C">
            <w:pPr>
              <w:spacing w:after="120"/>
              <w:jc w:val="right"/>
              <w:rPr>
                <w:rFonts w:cstheme="minorHAnsi"/>
                <w:b/>
              </w:rPr>
            </w:pPr>
            <w:r w:rsidRPr="00CA6B8C">
              <w:rPr>
                <w:rFonts w:cstheme="minorHAnsi"/>
                <w:b/>
              </w:rPr>
              <w:t>Perso-</w:t>
            </w:r>
            <w:r w:rsidRPr="00CA6B8C">
              <w:rPr>
                <w:rFonts w:cstheme="minorHAnsi"/>
                <w:b/>
              </w:rPr>
              <w:br/>
              <w:t>nentage</w:t>
            </w:r>
            <w:r w:rsidRPr="00CA6B8C">
              <w:rPr>
                <w:rFonts w:cstheme="minorHAnsi"/>
                <w:b/>
              </w:rPr>
              <w:br/>
              <w:t>in PT</w:t>
            </w:r>
          </w:p>
        </w:tc>
        <w:tc>
          <w:tcPr>
            <w:tcW w:w="992" w:type="dxa"/>
            <w:shd w:val="clear" w:color="auto" w:fill="BFBFBF" w:themeFill="background1" w:themeFillShade="BF"/>
          </w:tcPr>
          <w:p w14:paraId="61306C25" w14:textId="0CAFA9E4" w:rsidR="00CA6B8C" w:rsidRPr="00CA6B8C" w:rsidRDefault="00CA6B8C" w:rsidP="00CA6B8C">
            <w:pPr>
              <w:spacing w:after="120"/>
              <w:jc w:val="right"/>
              <w:rPr>
                <w:rFonts w:cstheme="minorHAnsi"/>
                <w:b/>
              </w:rPr>
            </w:pPr>
            <w:r w:rsidRPr="00CA6B8C">
              <w:rPr>
                <w:rFonts w:cstheme="minorHAnsi"/>
                <w:b/>
              </w:rPr>
              <w:t>Preis</w:t>
            </w:r>
            <w:r w:rsidRPr="00CA6B8C">
              <w:rPr>
                <w:rFonts w:cstheme="minorHAnsi"/>
                <w:b/>
              </w:rPr>
              <w:br/>
              <w:t>netto</w:t>
            </w:r>
            <w:r w:rsidRPr="00CA6B8C">
              <w:rPr>
                <w:rFonts w:cstheme="minorHAnsi"/>
                <w:b/>
              </w:rPr>
              <w:br/>
              <w:t>in €</w:t>
            </w:r>
          </w:p>
        </w:tc>
        <w:tc>
          <w:tcPr>
            <w:tcW w:w="988" w:type="dxa"/>
            <w:shd w:val="clear" w:color="auto" w:fill="BFBFBF" w:themeFill="background1" w:themeFillShade="BF"/>
          </w:tcPr>
          <w:p w14:paraId="19B1B5AA" w14:textId="6CBF0703" w:rsidR="00CA6B8C" w:rsidRPr="00CA6B8C" w:rsidRDefault="00CA6B8C" w:rsidP="00CA6B8C">
            <w:pPr>
              <w:spacing w:after="120"/>
              <w:jc w:val="right"/>
              <w:rPr>
                <w:rFonts w:cstheme="minorHAnsi"/>
                <w:b/>
              </w:rPr>
            </w:pPr>
            <w:r w:rsidRPr="00CA6B8C">
              <w:rPr>
                <w:rFonts w:cstheme="minorHAnsi"/>
                <w:b/>
              </w:rPr>
              <w:t>Preis</w:t>
            </w:r>
            <w:r w:rsidRPr="00CA6B8C">
              <w:rPr>
                <w:rFonts w:cstheme="minorHAnsi"/>
                <w:b/>
              </w:rPr>
              <w:br/>
              <w:t>brutto</w:t>
            </w:r>
            <w:r w:rsidRPr="00CA6B8C">
              <w:rPr>
                <w:rFonts w:cstheme="minorHAnsi"/>
                <w:b/>
              </w:rPr>
              <w:br/>
              <w:t>in €</w:t>
            </w:r>
          </w:p>
        </w:tc>
      </w:tr>
      <w:tr w:rsidR="005C39CF" w:rsidRPr="006D6DD0" w14:paraId="619BB44A" w14:textId="77777777" w:rsidTr="005C39CF">
        <w:tc>
          <w:tcPr>
            <w:tcW w:w="589" w:type="dxa"/>
            <w:shd w:val="clear" w:color="auto" w:fill="auto"/>
          </w:tcPr>
          <w:p w14:paraId="4283589D" w14:textId="11E82EB1" w:rsidR="005C39CF" w:rsidRDefault="005C39CF" w:rsidP="005C39CF">
            <w:pPr>
              <w:rPr>
                <w:rFonts w:cstheme="minorHAnsi"/>
              </w:rPr>
            </w:pPr>
            <w:r>
              <w:rPr>
                <w:rFonts w:cstheme="minorHAnsi"/>
              </w:rPr>
              <w:t>1.1</w:t>
            </w:r>
          </w:p>
        </w:tc>
        <w:tc>
          <w:tcPr>
            <w:tcW w:w="6212" w:type="dxa"/>
            <w:shd w:val="clear" w:color="auto" w:fill="auto"/>
            <w:vAlign w:val="center"/>
          </w:tcPr>
          <w:p w14:paraId="43EB562D" w14:textId="4310E6F7" w:rsidR="005C39CF" w:rsidRPr="006A6844" w:rsidRDefault="005C39CF" w:rsidP="005C39CF">
            <w:pPr>
              <w:tabs>
                <w:tab w:val="left" w:pos="710"/>
              </w:tabs>
              <w:spacing w:after="120"/>
              <w:ind w:left="710" w:hanging="710"/>
              <w:rPr>
                <w:rFonts w:cstheme="minorHAnsi"/>
              </w:rPr>
            </w:pPr>
            <w:r>
              <w:rPr>
                <w:rFonts w:cstheme="minorHAnsi"/>
              </w:rPr>
              <w:t>AP 1</w:t>
            </w:r>
            <w:r>
              <w:rPr>
                <w:rFonts w:cstheme="minorHAnsi"/>
              </w:rPr>
              <w:tab/>
            </w:r>
            <w:r w:rsidRPr="00BC318A">
              <w:rPr>
                <w:rFonts w:ascii="Calibri" w:hAnsi="Calibri" w:cs="Calibri"/>
              </w:rPr>
              <w:t>Bestandsanalyse sowie Energie- und Treibhausgasbilanz inklusive räumlicher Darstellung</w:t>
            </w:r>
          </w:p>
        </w:tc>
        <w:tc>
          <w:tcPr>
            <w:tcW w:w="992" w:type="dxa"/>
            <w:shd w:val="clear" w:color="auto" w:fill="auto"/>
          </w:tcPr>
          <w:p w14:paraId="3655DFB4" w14:textId="68778D02" w:rsidR="005C39CF" w:rsidRDefault="005C39CF" w:rsidP="005C39CF">
            <w:pPr>
              <w:spacing w:after="120"/>
              <w:jc w:val="right"/>
              <w:rPr>
                <w:rFonts w:cstheme="minorHAnsi"/>
              </w:rPr>
            </w:pPr>
          </w:p>
        </w:tc>
        <w:tc>
          <w:tcPr>
            <w:tcW w:w="992" w:type="dxa"/>
            <w:shd w:val="clear" w:color="auto" w:fill="auto"/>
          </w:tcPr>
          <w:p w14:paraId="1773D0B0" w14:textId="02A3FEED" w:rsidR="005C39CF" w:rsidRPr="006D6DD0" w:rsidRDefault="005C39CF" w:rsidP="005C39CF">
            <w:pPr>
              <w:spacing w:after="120"/>
              <w:jc w:val="right"/>
              <w:rPr>
                <w:rFonts w:cstheme="minorHAnsi"/>
              </w:rPr>
            </w:pPr>
          </w:p>
        </w:tc>
        <w:tc>
          <w:tcPr>
            <w:tcW w:w="988" w:type="dxa"/>
            <w:shd w:val="clear" w:color="auto" w:fill="auto"/>
          </w:tcPr>
          <w:p w14:paraId="5119B0AD" w14:textId="49BA1427" w:rsidR="005C39CF" w:rsidRDefault="005C39CF" w:rsidP="005C39CF">
            <w:pPr>
              <w:spacing w:after="120"/>
              <w:jc w:val="right"/>
              <w:rPr>
                <w:rFonts w:cstheme="minorHAnsi"/>
              </w:rPr>
            </w:pPr>
          </w:p>
        </w:tc>
      </w:tr>
      <w:tr w:rsidR="005C39CF" w:rsidRPr="006D6DD0" w14:paraId="0C6AB4A1" w14:textId="77777777" w:rsidTr="005C39CF">
        <w:tc>
          <w:tcPr>
            <w:tcW w:w="589" w:type="dxa"/>
            <w:shd w:val="clear" w:color="auto" w:fill="auto"/>
          </w:tcPr>
          <w:p w14:paraId="016793D6" w14:textId="3D7CCB69" w:rsidR="005C39CF" w:rsidRDefault="005C39CF" w:rsidP="005C39CF">
            <w:pPr>
              <w:rPr>
                <w:rFonts w:cstheme="minorHAnsi"/>
              </w:rPr>
            </w:pPr>
            <w:r>
              <w:rPr>
                <w:rFonts w:cstheme="minorHAnsi"/>
              </w:rPr>
              <w:t>1.2</w:t>
            </w:r>
          </w:p>
        </w:tc>
        <w:tc>
          <w:tcPr>
            <w:tcW w:w="6212" w:type="dxa"/>
            <w:shd w:val="clear" w:color="auto" w:fill="auto"/>
            <w:vAlign w:val="center"/>
          </w:tcPr>
          <w:p w14:paraId="7D9F33EF" w14:textId="1BC5B94B" w:rsidR="005C39CF" w:rsidRPr="006A6844" w:rsidRDefault="005C39CF" w:rsidP="005C39CF">
            <w:pPr>
              <w:tabs>
                <w:tab w:val="left" w:pos="710"/>
              </w:tabs>
              <w:spacing w:after="120"/>
              <w:ind w:left="710" w:hanging="710"/>
              <w:rPr>
                <w:rFonts w:cstheme="minorHAnsi"/>
              </w:rPr>
            </w:pPr>
            <w:r>
              <w:rPr>
                <w:rFonts w:cstheme="minorHAnsi"/>
              </w:rPr>
              <w:t>AP2</w:t>
            </w:r>
            <w:r>
              <w:rPr>
                <w:rFonts w:cstheme="minorHAnsi"/>
              </w:rPr>
              <w:tab/>
            </w:r>
            <w:r w:rsidRPr="00BC318A">
              <w:rPr>
                <w:rFonts w:ascii="Calibri" w:hAnsi="Calibri" w:cs="Calibri"/>
              </w:rPr>
              <w:t>Quantitative und räumlich differenzierte Potenzialanalyse zur Ermittlung von Energieeinsparpotenzialen und lokalen/im beplanten Gebiet vorhandenen Potenzialen erneuerbarer Energien</w:t>
            </w:r>
          </w:p>
        </w:tc>
        <w:tc>
          <w:tcPr>
            <w:tcW w:w="992" w:type="dxa"/>
            <w:shd w:val="clear" w:color="auto" w:fill="auto"/>
          </w:tcPr>
          <w:p w14:paraId="5F9844B2" w14:textId="49A1898A" w:rsidR="005C39CF" w:rsidRDefault="005C39CF" w:rsidP="005C39CF">
            <w:pPr>
              <w:spacing w:after="120"/>
              <w:jc w:val="right"/>
              <w:rPr>
                <w:rFonts w:cstheme="minorHAnsi"/>
              </w:rPr>
            </w:pPr>
          </w:p>
        </w:tc>
        <w:tc>
          <w:tcPr>
            <w:tcW w:w="992" w:type="dxa"/>
            <w:shd w:val="clear" w:color="auto" w:fill="auto"/>
          </w:tcPr>
          <w:p w14:paraId="6F904331" w14:textId="5FB1F8C5" w:rsidR="005C39CF" w:rsidRPr="006D6DD0" w:rsidRDefault="005C39CF" w:rsidP="005C39CF">
            <w:pPr>
              <w:spacing w:after="120"/>
              <w:jc w:val="right"/>
              <w:rPr>
                <w:rFonts w:cstheme="minorHAnsi"/>
              </w:rPr>
            </w:pPr>
          </w:p>
        </w:tc>
        <w:tc>
          <w:tcPr>
            <w:tcW w:w="988" w:type="dxa"/>
            <w:shd w:val="clear" w:color="auto" w:fill="auto"/>
          </w:tcPr>
          <w:p w14:paraId="0C6EA989" w14:textId="4D69676F" w:rsidR="005C39CF" w:rsidRDefault="005C39CF" w:rsidP="005C39CF">
            <w:pPr>
              <w:spacing w:after="120"/>
              <w:jc w:val="right"/>
              <w:rPr>
                <w:rFonts w:cstheme="minorHAnsi"/>
              </w:rPr>
            </w:pPr>
          </w:p>
        </w:tc>
      </w:tr>
      <w:tr w:rsidR="005C39CF" w:rsidRPr="006D6DD0" w14:paraId="52A38EA8" w14:textId="77777777" w:rsidTr="005C39CF">
        <w:tc>
          <w:tcPr>
            <w:tcW w:w="589" w:type="dxa"/>
            <w:shd w:val="clear" w:color="auto" w:fill="auto"/>
          </w:tcPr>
          <w:p w14:paraId="10CEFE8D" w14:textId="4E4CA9FE" w:rsidR="005C39CF" w:rsidRDefault="005C39CF" w:rsidP="005C39CF">
            <w:pPr>
              <w:rPr>
                <w:rFonts w:cstheme="minorHAnsi"/>
              </w:rPr>
            </w:pPr>
            <w:r>
              <w:rPr>
                <w:rFonts w:cstheme="minorHAnsi"/>
              </w:rPr>
              <w:t>1.3</w:t>
            </w:r>
          </w:p>
        </w:tc>
        <w:tc>
          <w:tcPr>
            <w:tcW w:w="6212" w:type="dxa"/>
            <w:shd w:val="clear" w:color="auto" w:fill="auto"/>
            <w:vAlign w:val="center"/>
          </w:tcPr>
          <w:p w14:paraId="700826AF" w14:textId="2258E773" w:rsidR="005C39CF" w:rsidRPr="006A6844" w:rsidRDefault="005C39CF" w:rsidP="005C39CF">
            <w:pPr>
              <w:tabs>
                <w:tab w:val="left" w:pos="710"/>
              </w:tabs>
              <w:spacing w:after="120"/>
              <w:ind w:left="710" w:hanging="710"/>
              <w:rPr>
                <w:rFonts w:cstheme="minorHAnsi"/>
              </w:rPr>
            </w:pPr>
            <w:r>
              <w:rPr>
                <w:rFonts w:cstheme="minorHAnsi"/>
              </w:rPr>
              <w:t>AP3</w:t>
            </w:r>
            <w:r>
              <w:rPr>
                <w:rFonts w:cstheme="minorHAnsi"/>
              </w:rPr>
              <w:tab/>
              <w:t xml:space="preserve">a) </w:t>
            </w:r>
            <w:r w:rsidRPr="00BC318A">
              <w:rPr>
                <w:rFonts w:ascii="Calibri" w:hAnsi="Calibri" w:cs="Calibri"/>
              </w:rPr>
              <w:t>Zielszenarien und Entwicklungspfade für das Jahr 2045 mit Zwischenzielen für die Jahre 2030, 2035, 2040</w:t>
            </w:r>
            <w:r>
              <w:rPr>
                <w:rFonts w:ascii="Calibri" w:hAnsi="Calibri" w:cs="Calibri"/>
              </w:rPr>
              <w:t>.</w:t>
            </w:r>
            <w:r>
              <w:rPr>
                <w:rFonts w:ascii="Calibri" w:hAnsi="Calibri" w:cs="Calibri"/>
              </w:rPr>
              <w:br/>
            </w:r>
            <w:r>
              <w:rPr>
                <w:rFonts w:cstheme="minorHAnsi"/>
              </w:rPr>
              <w:t xml:space="preserve">b) </w:t>
            </w:r>
            <w:r>
              <w:rPr>
                <w:rFonts w:ascii="Calibri" w:hAnsi="Calibri" w:cs="Calibri"/>
              </w:rPr>
              <w:t>Entwicklung einer Strategie und eines Maßnahmenkatalogs zur Umsetzung und zur Erreichung der Energie- und THG-Einsparung</w:t>
            </w:r>
          </w:p>
        </w:tc>
        <w:tc>
          <w:tcPr>
            <w:tcW w:w="992" w:type="dxa"/>
            <w:shd w:val="clear" w:color="auto" w:fill="auto"/>
          </w:tcPr>
          <w:p w14:paraId="03C10203" w14:textId="5479A1B3" w:rsidR="005C39CF" w:rsidRDefault="005C39CF" w:rsidP="007D4110">
            <w:pPr>
              <w:tabs>
                <w:tab w:val="right" w:pos="776"/>
              </w:tabs>
              <w:spacing w:after="120"/>
              <w:rPr>
                <w:rFonts w:cstheme="minorHAnsi"/>
              </w:rPr>
            </w:pPr>
          </w:p>
        </w:tc>
        <w:tc>
          <w:tcPr>
            <w:tcW w:w="992" w:type="dxa"/>
            <w:shd w:val="clear" w:color="auto" w:fill="auto"/>
          </w:tcPr>
          <w:p w14:paraId="1E76D913" w14:textId="37EB2F12" w:rsidR="005C39CF" w:rsidRPr="006D6DD0" w:rsidRDefault="005C39CF" w:rsidP="005C39CF">
            <w:pPr>
              <w:spacing w:after="120"/>
              <w:jc w:val="right"/>
              <w:rPr>
                <w:rFonts w:cstheme="minorHAnsi"/>
              </w:rPr>
            </w:pPr>
          </w:p>
        </w:tc>
        <w:tc>
          <w:tcPr>
            <w:tcW w:w="988" w:type="dxa"/>
            <w:shd w:val="clear" w:color="auto" w:fill="auto"/>
          </w:tcPr>
          <w:p w14:paraId="50727948" w14:textId="55264328" w:rsidR="005C39CF" w:rsidRDefault="005C39CF" w:rsidP="005C39CF">
            <w:pPr>
              <w:spacing w:after="120"/>
              <w:jc w:val="right"/>
              <w:rPr>
                <w:rFonts w:cstheme="minorHAnsi"/>
              </w:rPr>
            </w:pPr>
          </w:p>
        </w:tc>
      </w:tr>
      <w:tr w:rsidR="005C39CF" w:rsidRPr="006D6DD0" w14:paraId="6FB12FF1" w14:textId="77777777" w:rsidTr="005C39CF">
        <w:tc>
          <w:tcPr>
            <w:tcW w:w="589" w:type="dxa"/>
            <w:shd w:val="clear" w:color="auto" w:fill="auto"/>
          </w:tcPr>
          <w:p w14:paraId="7484EC44" w14:textId="75463874" w:rsidR="005C39CF" w:rsidRDefault="005C39CF" w:rsidP="005C39CF">
            <w:pPr>
              <w:rPr>
                <w:rFonts w:cstheme="minorHAnsi"/>
              </w:rPr>
            </w:pPr>
            <w:r>
              <w:rPr>
                <w:rFonts w:cstheme="minorHAnsi"/>
              </w:rPr>
              <w:t>1.4</w:t>
            </w:r>
          </w:p>
        </w:tc>
        <w:tc>
          <w:tcPr>
            <w:tcW w:w="6212" w:type="dxa"/>
            <w:shd w:val="clear" w:color="auto" w:fill="auto"/>
            <w:vAlign w:val="center"/>
          </w:tcPr>
          <w:p w14:paraId="2A68F48D" w14:textId="4A32A9E7" w:rsidR="005C39CF" w:rsidRPr="006A6844" w:rsidRDefault="005C39CF" w:rsidP="005C39CF">
            <w:pPr>
              <w:tabs>
                <w:tab w:val="left" w:pos="710"/>
              </w:tabs>
              <w:spacing w:after="120"/>
              <w:ind w:left="710" w:hanging="710"/>
              <w:rPr>
                <w:rFonts w:cstheme="minorHAnsi"/>
              </w:rPr>
            </w:pPr>
            <w:r>
              <w:rPr>
                <w:rFonts w:cstheme="minorHAnsi"/>
              </w:rPr>
              <w:t>AP4</w:t>
            </w:r>
            <w:r>
              <w:rPr>
                <w:rFonts w:cstheme="minorHAnsi"/>
              </w:rPr>
              <w:tab/>
            </w:r>
            <w:r w:rsidRPr="008E4072">
              <w:rPr>
                <w:rFonts w:ascii="Calibri" w:hAnsi="Calibri" w:cs="Calibri"/>
              </w:rPr>
              <w:t>Beteiligung von Verwaltungseinheiten und allen weiteren relevanten Akteure</w:t>
            </w:r>
            <w:r>
              <w:rPr>
                <w:rFonts w:ascii="Calibri" w:hAnsi="Calibri" w:cs="Calibri"/>
              </w:rPr>
              <w:t>n</w:t>
            </w:r>
            <w:r w:rsidRPr="008E4072">
              <w:rPr>
                <w:rFonts w:ascii="Calibri" w:hAnsi="Calibri" w:cs="Calibri"/>
              </w:rPr>
              <w:t>, insbesondere relevanter Energieversorger (Wärme, Gas, Strom), an der Entwicklung der Zielszenarien und Entwicklungspfade sowie der umzusetzenden Maßnahme</w:t>
            </w:r>
          </w:p>
        </w:tc>
        <w:tc>
          <w:tcPr>
            <w:tcW w:w="992" w:type="dxa"/>
            <w:shd w:val="clear" w:color="auto" w:fill="auto"/>
          </w:tcPr>
          <w:p w14:paraId="177A84D7" w14:textId="08D98855" w:rsidR="005C39CF" w:rsidRDefault="005C39CF" w:rsidP="005C39CF">
            <w:pPr>
              <w:spacing w:after="120"/>
              <w:jc w:val="right"/>
              <w:rPr>
                <w:rFonts w:cstheme="minorHAnsi"/>
              </w:rPr>
            </w:pPr>
          </w:p>
        </w:tc>
        <w:tc>
          <w:tcPr>
            <w:tcW w:w="992" w:type="dxa"/>
            <w:shd w:val="clear" w:color="auto" w:fill="auto"/>
          </w:tcPr>
          <w:p w14:paraId="5246E7BF" w14:textId="5041D6C8" w:rsidR="005C39CF" w:rsidRPr="006D6DD0" w:rsidRDefault="005C39CF" w:rsidP="005C39CF">
            <w:pPr>
              <w:spacing w:after="120"/>
              <w:jc w:val="right"/>
              <w:rPr>
                <w:rFonts w:cstheme="minorHAnsi"/>
              </w:rPr>
            </w:pPr>
          </w:p>
        </w:tc>
        <w:tc>
          <w:tcPr>
            <w:tcW w:w="988" w:type="dxa"/>
            <w:shd w:val="clear" w:color="auto" w:fill="auto"/>
          </w:tcPr>
          <w:p w14:paraId="05357AB5" w14:textId="1CE31FA6" w:rsidR="005C39CF" w:rsidRPr="006D6DD0" w:rsidRDefault="005C39CF" w:rsidP="005C39CF">
            <w:pPr>
              <w:spacing w:after="120"/>
              <w:jc w:val="right"/>
              <w:rPr>
                <w:rFonts w:cstheme="minorHAnsi"/>
              </w:rPr>
            </w:pPr>
          </w:p>
        </w:tc>
      </w:tr>
      <w:tr w:rsidR="005C39CF" w:rsidRPr="006D6DD0" w14:paraId="0DD76D54" w14:textId="77777777" w:rsidTr="005C39CF">
        <w:tc>
          <w:tcPr>
            <w:tcW w:w="589" w:type="dxa"/>
            <w:shd w:val="clear" w:color="auto" w:fill="auto"/>
          </w:tcPr>
          <w:p w14:paraId="62485929" w14:textId="09BAB6E0" w:rsidR="005C39CF" w:rsidRDefault="005C39CF" w:rsidP="005C39CF">
            <w:pPr>
              <w:rPr>
                <w:rFonts w:cstheme="minorHAnsi"/>
              </w:rPr>
            </w:pPr>
            <w:r>
              <w:rPr>
                <w:rFonts w:cstheme="minorHAnsi"/>
              </w:rPr>
              <w:t>1.5</w:t>
            </w:r>
          </w:p>
        </w:tc>
        <w:tc>
          <w:tcPr>
            <w:tcW w:w="6212" w:type="dxa"/>
            <w:shd w:val="clear" w:color="auto" w:fill="auto"/>
            <w:vAlign w:val="center"/>
          </w:tcPr>
          <w:p w14:paraId="0C917442" w14:textId="12C2C133" w:rsidR="005C39CF" w:rsidRPr="006A6844" w:rsidRDefault="005C39CF" w:rsidP="005C39CF">
            <w:pPr>
              <w:tabs>
                <w:tab w:val="left" w:pos="710"/>
              </w:tabs>
              <w:spacing w:after="120"/>
              <w:ind w:left="710" w:hanging="710"/>
              <w:rPr>
                <w:rFonts w:cstheme="minorHAnsi"/>
              </w:rPr>
            </w:pPr>
            <w:r>
              <w:rPr>
                <w:rFonts w:cstheme="minorHAnsi"/>
              </w:rPr>
              <w:t>AP5</w:t>
            </w:r>
            <w:r>
              <w:rPr>
                <w:rFonts w:cstheme="minorHAnsi"/>
              </w:rPr>
              <w:tab/>
            </w:r>
            <w:r w:rsidRPr="00BC318A">
              <w:rPr>
                <w:rFonts w:ascii="Calibri" w:hAnsi="Calibri" w:cs="Calibri"/>
              </w:rPr>
              <w:t>Verstetigungsstrategie inklusive Organisationsstrukturen und Verantwortlichkeiten/Zuständigkeiten unter Berücksichtigung des künftigen Wärmeplanungsgesetzes und des zugehörigen künftigen Landesrechts</w:t>
            </w:r>
          </w:p>
        </w:tc>
        <w:tc>
          <w:tcPr>
            <w:tcW w:w="992" w:type="dxa"/>
            <w:shd w:val="clear" w:color="auto" w:fill="auto"/>
          </w:tcPr>
          <w:p w14:paraId="4325ACD7" w14:textId="207F1FFB" w:rsidR="005C39CF" w:rsidRDefault="005C39CF" w:rsidP="005C39CF">
            <w:pPr>
              <w:spacing w:after="120"/>
              <w:jc w:val="right"/>
              <w:rPr>
                <w:rFonts w:cstheme="minorHAnsi"/>
              </w:rPr>
            </w:pPr>
          </w:p>
        </w:tc>
        <w:tc>
          <w:tcPr>
            <w:tcW w:w="992" w:type="dxa"/>
            <w:shd w:val="clear" w:color="auto" w:fill="auto"/>
          </w:tcPr>
          <w:p w14:paraId="17649C09" w14:textId="3E1AAD82" w:rsidR="005C39CF" w:rsidRPr="006D6DD0" w:rsidRDefault="005C39CF" w:rsidP="005C39CF">
            <w:pPr>
              <w:spacing w:after="120"/>
              <w:jc w:val="right"/>
              <w:rPr>
                <w:rFonts w:cstheme="minorHAnsi"/>
              </w:rPr>
            </w:pPr>
          </w:p>
        </w:tc>
        <w:tc>
          <w:tcPr>
            <w:tcW w:w="988" w:type="dxa"/>
            <w:shd w:val="clear" w:color="auto" w:fill="auto"/>
          </w:tcPr>
          <w:p w14:paraId="09C2B647" w14:textId="1C4FD7E8" w:rsidR="005C39CF" w:rsidRDefault="005C39CF" w:rsidP="005C39CF">
            <w:pPr>
              <w:spacing w:after="120"/>
              <w:jc w:val="right"/>
              <w:rPr>
                <w:rFonts w:cstheme="minorHAnsi"/>
              </w:rPr>
            </w:pPr>
          </w:p>
        </w:tc>
      </w:tr>
      <w:tr w:rsidR="005C39CF" w:rsidRPr="006D6DD0" w14:paraId="3C140EB0" w14:textId="77777777" w:rsidTr="005C39CF">
        <w:tc>
          <w:tcPr>
            <w:tcW w:w="589" w:type="dxa"/>
            <w:shd w:val="clear" w:color="auto" w:fill="auto"/>
          </w:tcPr>
          <w:p w14:paraId="2E2BEFA6" w14:textId="58FD21CE" w:rsidR="005C39CF" w:rsidRDefault="005C39CF" w:rsidP="005C39CF">
            <w:pPr>
              <w:rPr>
                <w:rFonts w:cstheme="minorHAnsi"/>
              </w:rPr>
            </w:pPr>
            <w:r>
              <w:rPr>
                <w:rFonts w:cstheme="minorHAnsi"/>
              </w:rPr>
              <w:t>1.6</w:t>
            </w:r>
          </w:p>
        </w:tc>
        <w:tc>
          <w:tcPr>
            <w:tcW w:w="6212" w:type="dxa"/>
            <w:shd w:val="clear" w:color="auto" w:fill="auto"/>
            <w:vAlign w:val="center"/>
          </w:tcPr>
          <w:p w14:paraId="66957EAE" w14:textId="1E50984D" w:rsidR="005C39CF" w:rsidRPr="006A6844" w:rsidRDefault="005C39CF" w:rsidP="005C39CF">
            <w:pPr>
              <w:tabs>
                <w:tab w:val="left" w:pos="710"/>
              </w:tabs>
              <w:spacing w:after="120"/>
              <w:ind w:left="710" w:hanging="710"/>
              <w:rPr>
                <w:rFonts w:cstheme="minorHAnsi"/>
              </w:rPr>
            </w:pPr>
            <w:r>
              <w:rPr>
                <w:rFonts w:cstheme="minorHAnsi"/>
              </w:rPr>
              <w:t>AP6</w:t>
            </w:r>
            <w:r>
              <w:rPr>
                <w:rFonts w:cstheme="minorHAnsi"/>
              </w:rPr>
              <w:tab/>
            </w:r>
            <w:r w:rsidRPr="00BC318A">
              <w:rPr>
                <w:rFonts w:ascii="Calibri" w:hAnsi="Calibri" w:cs="Calibri"/>
              </w:rPr>
              <w:t>Controlling-Konzept für Top-down und Bottom-up-Verfolgung der Zielerreichung inklusive Indikatoren und Rahmenbedingungen für Datenerfassung und -auswertung</w:t>
            </w:r>
          </w:p>
        </w:tc>
        <w:tc>
          <w:tcPr>
            <w:tcW w:w="992" w:type="dxa"/>
            <w:shd w:val="clear" w:color="auto" w:fill="auto"/>
          </w:tcPr>
          <w:p w14:paraId="1029CF14" w14:textId="2C9E83D0" w:rsidR="005C39CF" w:rsidRDefault="005C39CF" w:rsidP="005C39CF">
            <w:pPr>
              <w:spacing w:after="120"/>
              <w:jc w:val="right"/>
              <w:rPr>
                <w:rFonts w:cstheme="minorHAnsi"/>
              </w:rPr>
            </w:pPr>
          </w:p>
        </w:tc>
        <w:tc>
          <w:tcPr>
            <w:tcW w:w="992" w:type="dxa"/>
            <w:shd w:val="clear" w:color="auto" w:fill="auto"/>
          </w:tcPr>
          <w:p w14:paraId="2EF9DB07" w14:textId="76AB81C6" w:rsidR="005C39CF" w:rsidRPr="006D6DD0" w:rsidRDefault="005C39CF" w:rsidP="005C39CF">
            <w:pPr>
              <w:spacing w:after="120"/>
              <w:jc w:val="right"/>
              <w:rPr>
                <w:rFonts w:cstheme="minorHAnsi"/>
              </w:rPr>
            </w:pPr>
          </w:p>
        </w:tc>
        <w:tc>
          <w:tcPr>
            <w:tcW w:w="988" w:type="dxa"/>
            <w:shd w:val="clear" w:color="auto" w:fill="auto"/>
          </w:tcPr>
          <w:p w14:paraId="42546E30" w14:textId="47FAAC29" w:rsidR="005C39CF" w:rsidRDefault="005C39CF" w:rsidP="005C39CF">
            <w:pPr>
              <w:spacing w:after="120"/>
              <w:jc w:val="right"/>
              <w:rPr>
                <w:rFonts w:cstheme="minorHAnsi"/>
              </w:rPr>
            </w:pPr>
          </w:p>
        </w:tc>
      </w:tr>
      <w:tr w:rsidR="005C39CF" w:rsidRPr="006D6DD0" w14:paraId="633A472F" w14:textId="77777777" w:rsidTr="005C39CF">
        <w:tc>
          <w:tcPr>
            <w:tcW w:w="589" w:type="dxa"/>
            <w:shd w:val="clear" w:color="auto" w:fill="auto"/>
          </w:tcPr>
          <w:p w14:paraId="183633D4" w14:textId="7EEF22FF" w:rsidR="005C39CF" w:rsidRDefault="005C39CF" w:rsidP="005C39CF">
            <w:pPr>
              <w:rPr>
                <w:rFonts w:cstheme="minorHAnsi"/>
              </w:rPr>
            </w:pPr>
            <w:r>
              <w:rPr>
                <w:rFonts w:cstheme="minorHAnsi"/>
              </w:rPr>
              <w:t>1.7</w:t>
            </w:r>
          </w:p>
        </w:tc>
        <w:tc>
          <w:tcPr>
            <w:tcW w:w="6212" w:type="dxa"/>
            <w:shd w:val="clear" w:color="auto" w:fill="auto"/>
            <w:vAlign w:val="center"/>
          </w:tcPr>
          <w:p w14:paraId="726F1A76" w14:textId="4172B3EA" w:rsidR="005C39CF" w:rsidRPr="006A6844" w:rsidRDefault="005C39CF" w:rsidP="005C39CF">
            <w:pPr>
              <w:tabs>
                <w:tab w:val="left" w:pos="710"/>
              </w:tabs>
              <w:spacing w:after="120"/>
              <w:ind w:left="710" w:hanging="710"/>
              <w:rPr>
                <w:rFonts w:cstheme="minorHAnsi"/>
              </w:rPr>
            </w:pPr>
            <w:r>
              <w:rPr>
                <w:rFonts w:cstheme="minorHAnsi"/>
              </w:rPr>
              <w:t>AP7</w:t>
            </w:r>
            <w:r>
              <w:rPr>
                <w:rFonts w:cstheme="minorHAnsi"/>
              </w:rPr>
              <w:tab/>
            </w:r>
            <w:r w:rsidRPr="00BC318A">
              <w:rPr>
                <w:rFonts w:ascii="Calibri" w:hAnsi="Calibri" w:cs="Calibri"/>
              </w:rPr>
              <w:t>Kommunikationsstrategie für die konsens- und unterstützungsorientierte Zusammenarbeit mit allen Zielgruppen</w:t>
            </w:r>
          </w:p>
        </w:tc>
        <w:tc>
          <w:tcPr>
            <w:tcW w:w="992" w:type="dxa"/>
            <w:shd w:val="clear" w:color="auto" w:fill="auto"/>
          </w:tcPr>
          <w:p w14:paraId="2B5727E4" w14:textId="45443ADE" w:rsidR="005C39CF" w:rsidRDefault="005C39CF" w:rsidP="005C39CF">
            <w:pPr>
              <w:spacing w:after="120"/>
              <w:jc w:val="right"/>
              <w:rPr>
                <w:rFonts w:cstheme="minorHAnsi"/>
              </w:rPr>
            </w:pPr>
          </w:p>
        </w:tc>
        <w:tc>
          <w:tcPr>
            <w:tcW w:w="992" w:type="dxa"/>
            <w:shd w:val="clear" w:color="auto" w:fill="auto"/>
          </w:tcPr>
          <w:p w14:paraId="49A21598" w14:textId="4E62F455" w:rsidR="005C39CF" w:rsidRPr="006D6DD0" w:rsidRDefault="005C39CF" w:rsidP="005C39CF">
            <w:pPr>
              <w:spacing w:after="120"/>
              <w:jc w:val="right"/>
              <w:rPr>
                <w:rFonts w:cstheme="minorHAnsi"/>
              </w:rPr>
            </w:pPr>
          </w:p>
        </w:tc>
        <w:tc>
          <w:tcPr>
            <w:tcW w:w="988" w:type="dxa"/>
            <w:shd w:val="clear" w:color="auto" w:fill="auto"/>
          </w:tcPr>
          <w:p w14:paraId="6A2331CC" w14:textId="58339834" w:rsidR="005C39CF" w:rsidRDefault="005C39CF" w:rsidP="005C39CF">
            <w:pPr>
              <w:spacing w:after="120"/>
              <w:jc w:val="right"/>
              <w:rPr>
                <w:rFonts w:cstheme="minorHAnsi"/>
              </w:rPr>
            </w:pPr>
          </w:p>
        </w:tc>
      </w:tr>
      <w:tr w:rsidR="005C39CF" w:rsidRPr="006D6DD0" w14:paraId="6CA07D29" w14:textId="77777777" w:rsidTr="00E909F3">
        <w:trPr>
          <w:trHeight w:val="567"/>
        </w:trPr>
        <w:tc>
          <w:tcPr>
            <w:tcW w:w="589" w:type="dxa"/>
            <w:shd w:val="clear" w:color="auto" w:fill="D9D9D9" w:themeFill="background1" w:themeFillShade="D9"/>
          </w:tcPr>
          <w:p w14:paraId="7A704F05" w14:textId="277B99D0" w:rsidR="005C39CF" w:rsidRDefault="005C39CF" w:rsidP="005C39CF">
            <w:pPr>
              <w:rPr>
                <w:rFonts w:cstheme="minorHAnsi"/>
              </w:rPr>
            </w:pPr>
            <w:r>
              <w:rPr>
                <w:rFonts w:cstheme="minorHAnsi"/>
              </w:rPr>
              <w:t>1.0</w:t>
            </w:r>
          </w:p>
        </w:tc>
        <w:tc>
          <w:tcPr>
            <w:tcW w:w="6212" w:type="dxa"/>
            <w:shd w:val="clear" w:color="auto" w:fill="D9D9D9" w:themeFill="background1" w:themeFillShade="D9"/>
            <w:vAlign w:val="center"/>
          </w:tcPr>
          <w:p w14:paraId="41945C78" w14:textId="3D606766" w:rsidR="005C39CF" w:rsidRPr="006A6844" w:rsidRDefault="005C39CF" w:rsidP="005C39CF">
            <w:pPr>
              <w:tabs>
                <w:tab w:val="left" w:pos="710"/>
              </w:tabs>
              <w:spacing w:after="120"/>
              <w:ind w:left="710" w:hanging="710"/>
              <w:rPr>
                <w:rFonts w:cstheme="minorHAnsi"/>
              </w:rPr>
            </w:pPr>
            <w:r>
              <w:rPr>
                <w:rFonts w:cstheme="minorHAnsi"/>
              </w:rPr>
              <w:t>Summe AP 1.1 bis 1.7</w:t>
            </w:r>
          </w:p>
        </w:tc>
        <w:tc>
          <w:tcPr>
            <w:tcW w:w="992" w:type="dxa"/>
            <w:shd w:val="clear" w:color="auto" w:fill="D9D9D9" w:themeFill="background1" w:themeFillShade="D9"/>
          </w:tcPr>
          <w:p w14:paraId="73AC367E" w14:textId="77777777" w:rsidR="005C39CF" w:rsidRDefault="005C39CF" w:rsidP="005C39CF">
            <w:pPr>
              <w:spacing w:after="120"/>
              <w:jc w:val="right"/>
              <w:rPr>
                <w:rFonts w:cstheme="minorHAnsi"/>
              </w:rPr>
            </w:pPr>
          </w:p>
        </w:tc>
        <w:tc>
          <w:tcPr>
            <w:tcW w:w="992" w:type="dxa"/>
            <w:shd w:val="clear" w:color="auto" w:fill="D9D9D9" w:themeFill="background1" w:themeFillShade="D9"/>
          </w:tcPr>
          <w:p w14:paraId="30B363E1" w14:textId="77777777" w:rsidR="005C39CF" w:rsidRPr="006D6DD0" w:rsidRDefault="005C39CF" w:rsidP="005C39CF">
            <w:pPr>
              <w:spacing w:after="120"/>
              <w:jc w:val="right"/>
              <w:rPr>
                <w:rFonts w:cstheme="minorHAnsi"/>
              </w:rPr>
            </w:pPr>
          </w:p>
        </w:tc>
        <w:tc>
          <w:tcPr>
            <w:tcW w:w="988" w:type="dxa"/>
            <w:shd w:val="clear" w:color="auto" w:fill="D9D9D9" w:themeFill="background1" w:themeFillShade="D9"/>
          </w:tcPr>
          <w:p w14:paraId="6D0B7BFD" w14:textId="77777777" w:rsidR="005C39CF" w:rsidRDefault="005C39CF" w:rsidP="005C39CF">
            <w:pPr>
              <w:spacing w:after="120"/>
              <w:jc w:val="right"/>
              <w:rPr>
                <w:rFonts w:cstheme="minorHAnsi"/>
              </w:rPr>
            </w:pPr>
          </w:p>
        </w:tc>
      </w:tr>
      <w:tr w:rsidR="005C39CF" w:rsidRPr="006D6DD0" w14:paraId="67F95F1D" w14:textId="77777777" w:rsidTr="00E909F3">
        <w:trPr>
          <w:trHeight w:val="567"/>
        </w:trPr>
        <w:tc>
          <w:tcPr>
            <w:tcW w:w="589" w:type="dxa"/>
            <w:shd w:val="clear" w:color="auto" w:fill="auto"/>
          </w:tcPr>
          <w:p w14:paraId="3BED3C0B" w14:textId="0DD01502" w:rsidR="005C39CF" w:rsidRDefault="005C39CF" w:rsidP="005C39CF">
            <w:pPr>
              <w:rPr>
                <w:rFonts w:cstheme="minorHAnsi"/>
              </w:rPr>
            </w:pPr>
            <w:r>
              <w:rPr>
                <w:rFonts w:cstheme="minorHAnsi"/>
              </w:rPr>
              <w:t>2.1</w:t>
            </w:r>
          </w:p>
        </w:tc>
        <w:tc>
          <w:tcPr>
            <w:tcW w:w="6212" w:type="dxa"/>
            <w:shd w:val="clear" w:color="auto" w:fill="auto"/>
          </w:tcPr>
          <w:p w14:paraId="172555BA" w14:textId="6B915897" w:rsidR="005C39CF" w:rsidRPr="006A6844" w:rsidRDefault="005C39CF" w:rsidP="005C39CF">
            <w:pPr>
              <w:tabs>
                <w:tab w:val="left" w:pos="710"/>
              </w:tabs>
              <w:spacing w:after="120"/>
              <w:ind w:left="710" w:hanging="710"/>
              <w:rPr>
                <w:rFonts w:cstheme="minorHAnsi"/>
              </w:rPr>
            </w:pPr>
            <w:r>
              <w:rPr>
                <w:rFonts w:cstheme="minorHAnsi"/>
              </w:rPr>
              <w:t>AP2.1</w:t>
            </w:r>
            <w:r>
              <w:rPr>
                <w:rFonts w:cstheme="minorHAnsi"/>
              </w:rPr>
              <w:tab/>
            </w:r>
            <w:r>
              <w:rPr>
                <w:rFonts w:ascii="Calibri" w:hAnsi="Calibri" w:cs="Calibri"/>
              </w:rPr>
              <w:t>Endredaktion und Druck des Plans</w:t>
            </w:r>
          </w:p>
        </w:tc>
        <w:tc>
          <w:tcPr>
            <w:tcW w:w="992" w:type="dxa"/>
            <w:shd w:val="clear" w:color="auto" w:fill="auto"/>
          </w:tcPr>
          <w:p w14:paraId="0E569159" w14:textId="20E9F5A8" w:rsidR="005C39CF" w:rsidRDefault="005C39CF" w:rsidP="005C39CF">
            <w:pPr>
              <w:spacing w:after="120"/>
              <w:jc w:val="right"/>
              <w:rPr>
                <w:rFonts w:cstheme="minorHAnsi"/>
              </w:rPr>
            </w:pPr>
          </w:p>
        </w:tc>
        <w:tc>
          <w:tcPr>
            <w:tcW w:w="992" w:type="dxa"/>
            <w:shd w:val="clear" w:color="auto" w:fill="auto"/>
          </w:tcPr>
          <w:p w14:paraId="2A12AF77" w14:textId="0AA2C19A" w:rsidR="005C39CF" w:rsidRPr="006D6DD0" w:rsidRDefault="005C39CF" w:rsidP="005C39CF">
            <w:pPr>
              <w:spacing w:after="120"/>
              <w:jc w:val="right"/>
              <w:rPr>
                <w:rFonts w:cstheme="minorHAnsi"/>
              </w:rPr>
            </w:pPr>
          </w:p>
        </w:tc>
        <w:tc>
          <w:tcPr>
            <w:tcW w:w="988" w:type="dxa"/>
            <w:shd w:val="clear" w:color="auto" w:fill="auto"/>
          </w:tcPr>
          <w:p w14:paraId="29E2418C" w14:textId="52F19936" w:rsidR="005C39CF" w:rsidRDefault="005C39CF" w:rsidP="005C39CF">
            <w:pPr>
              <w:spacing w:after="120"/>
              <w:jc w:val="right"/>
              <w:rPr>
                <w:rFonts w:cstheme="minorHAnsi"/>
              </w:rPr>
            </w:pPr>
          </w:p>
        </w:tc>
      </w:tr>
      <w:tr w:rsidR="005C39CF" w:rsidRPr="006D6DD0" w14:paraId="6547EE45" w14:textId="77777777" w:rsidTr="00E909F3">
        <w:trPr>
          <w:trHeight w:val="567"/>
        </w:trPr>
        <w:tc>
          <w:tcPr>
            <w:tcW w:w="589" w:type="dxa"/>
            <w:shd w:val="clear" w:color="auto" w:fill="auto"/>
          </w:tcPr>
          <w:p w14:paraId="6C654A27" w14:textId="488826F2" w:rsidR="005C39CF" w:rsidRDefault="005C39CF" w:rsidP="005C39CF">
            <w:pPr>
              <w:rPr>
                <w:rFonts w:cstheme="minorHAnsi"/>
              </w:rPr>
            </w:pPr>
            <w:r>
              <w:rPr>
                <w:rFonts w:cstheme="minorHAnsi"/>
              </w:rPr>
              <w:t>2.2</w:t>
            </w:r>
          </w:p>
        </w:tc>
        <w:tc>
          <w:tcPr>
            <w:tcW w:w="6212" w:type="dxa"/>
            <w:shd w:val="clear" w:color="auto" w:fill="auto"/>
          </w:tcPr>
          <w:p w14:paraId="04DABB80" w14:textId="42009217" w:rsidR="005C39CF" w:rsidRDefault="005C39CF" w:rsidP="005C39CF">
            <w:pPr>
              <w:tabs>
                <w:tab w:val="left" w:pos="710"/>
              </w:tabs>
              <w:spacing w:after="120"/>
              <w:ind w:left="710" w:hanging="710"/>
              <w:rPr>
                <w:rFonts w:cstheme="minorHAnsi"/>
              </w:rPr>
            </w:pPr>
            <w:r>
              <w:rPr>
                <w:rFonts w:cstheme="minorHAnsi"/>
              </w:rPr>
              <w:t>AP2.2</w:t>
            </w:r>
            <w:r>
              <w:rPr>
                <w:rFonts w:cstheme="minorHAnsi"/>
              </w:rPr>
              <w:tab/>
            </w:r>
            <w:r>
              <w:rPr>
                <w:rFonts w:ascii="Calibri" w:hAnsi="Calibri" w:cs="Calibri"/>
              </w:rPr>
              <w:t>Organisation und Durchführung von Akteursbeteiligung</w:t>
            </w:r>
          </w:p>
        </w:tc>
        <w:tc>
          <w:tcPr>
            <w:tcW w:w="992" w:type="dxa"/>
            <w:shd w:val="clear" w:color="auto" w:fill="auto"/>
          </w:tcPr>
          <w:p w14:paraId="5657BE64" w14:textId="76F3C485" w:rsidR="005C39CF" w:rsidRDefault="005C39CF" w:rsidP="005C39CF">
            <w:pPr>
              <w:spacing w:after="120"/>
              <w:jc w:val="right"/>
              <w:rPr>
                <w:rFonts w:cstheme="minorHAnsi"/>
              </w:rPr>
            </w:pPr>
          </w:p>
        </w:tc>
        <w:tc>
          <w:tcPr>
            <w:tcW w:w="992" w:type="dxa"/>
            <w:shd w:val="clear" w:color="auto" w:fill="auto"/>
          </w:tcPr>
          <w:p w14:paraId="7F2FF890" w14:textId="4A81F729" w:rsidR="005C39CF" w:rsidRPr="006D6DD0" w:rsidRDefault="005C39CF" w:rsidP="005C39CF">
            <w:pPr>
              <w:spacing w:after="120"/>
              <w:jc w:val="right"/>
              <w:rPr>
                <w:rFonts w:cstheme="minorHAnsi"/>
              </w:rPr>
            </w:pPr>
          </w:p>
        </w:tc>
        <w:tc>
          <w:tcPr>
            <w:tcW w:w="988" w:type="dxa"/>
            <w:shd w:val="clear" w:color="auto" w:fill="auto"/>
          </w:tcPr>
          <w:p w14:paraId="6E5F9E47" w14:textId="198F99A4" w:rsidR="005C39CF" w:rsidRDefault="005C39CF" w:rsidP="005C39CF">
            <w:pPr>
              <w:spacing w:after="120"/>
              <w:jc w:val="right"/>
              <w:rPr>
                <w:rFonts w:cstheme="minorHAnsi"/>
              </w:rPr>
            </w:pPr>
          </w:p>
        </w:tc>
      </w:tr>
      <w:tr w:rsidR="005C39CF" w:rsidRPr="006D6DD0" w14:paraId="7AB2C2DE" w14:textId="77777777" w:rsidTr="00E909F3">
        <w:trPr>
          <w:trHeight w:val="567"/>
        </w:trPr>
        <w:tc>
          <w:tcPr>
            <w:tcW w:w="589" w:type="dxa"/>
            <w:shd w:val="clear" w:color="auto" w:fill="auto"/>
          </w:tcPr>
          <w:p w14:paraId="61E47BA5" w14:textId="518D6340" w:rsidR="005C39CF" w:rsidRDefault="005C39CF" w:rsidP="005C39CF">
            <w:pPr>
              <w:rPr>
                <w:rFonts w:cstheme="minorHAnsi"/>
              </w:rPr>
            </w:pPr>
            <w:r>
              <w:rPr>
                <w:rFonts w:cstheme="minorHAnsi"/>
              </w:rPr>
              <w:t>2.3</w:t>
            </w:r>
          </w:p>
        </w:tc>
        <w:tc>
          <w:tcPr>
            <w:tcW w:w="6212" w:type="dxa"/>
            <w:shd w:val="clear" w:color="auto" w:fill="auto"/>
          </w:tcPr>
          <w:p w14:paraId="156856DD" w14:textId="7F9E0C54" w:rsidR="005C39CF" w:rsidRDefault="005C39CF" w:rsidP="005C39CF">
            <w:pPr>
              <w:tabs>
                <w:tab w:val="left" w:pos="710"/>
              </w:tabs>
              <w:spacing w:after="120"/>
              <w:ind w:left="710" w:hanging="710"/>
              <w:rPr>
                <w:rFonts w:cstheme="minorHAnsi"/>
              </w:rPr>
            </w:pPr>
            <w:r>
              <w:rPr>
                <w:rFonts w:cstheme="minorHAnsi"/>
              </w:rPr>
              <w:t>AP2.3</w:t>
            </w:r>
            <w:r>
              <w:rPr>
                <w:rFonts w:cstheme="minorHAnsi"/>
              </w:rPr>
              <w:tab/>
            </w:r>
            <w:r>
              <w:rPr>
                <w:rFonts w:ascii="Calibri" w:hAnsi="Calibri" w:cs="Calibri"/>
              </w:rPr>
              <w:t>Begleitende Öffentlichkeitsarbeit</w:t>
            </w:r>
          </w:p>
        </w:tc>
        <w:tc>
          <w:tcPr>
            <w:tcW w:w="992" w:type="dxa"/>
            <w:shd w:val="clear" w:color="auto" w:fill="auto"/>
          </w:tcPr>
          <w:p w14:paraId="5ED921AB" w14:textId="7230BDE3" w:rsidR="005C39CF" w:rsidRDefault="005C39CF" w:rsidP="005C39CF">
            <w:pPr>
              <w:spacing w:after="120"/>
              <w:jc w:val="right"/>
              <w:rPr>
                <w:rFonts w:cstheme="minorHAnsi"/>
              </w:rPr>
            </w:pPr>
          </w:p>
        </w:tc>
        <w:tc>
          <w:tcPr>
            <w:tcW w:w="992" w:type="dxa"/>
            <w:shd w:val="clear" w:color="auto" w:fill="auto"/>
          </w:tcPr>
          <w:p w14:paraId="4AED7E9A" w14:textId="00C7205A" w:rsidR="005C39CF" w:rsidRPr="006D6DD0" w:rsidRDefault="005C39CF" w:rsidP="005C39CF">
            <w:pPr>
              <w:spacing w:after="120"/>
              <w:jc w:val="right"/>
              <w:rPr>
                <w:rFonts w:cstheme="minorHAnsi"/>
              </w:rPr>
            </w:pPr>
          </w:p>
        </w:tc>
        <w:tc>
          <w:tcPr>
            <w:tcW w:w="988" w:type="dxa"/>
            <w:shd w:val="clear" w:color="auto" w:fill="auto"/>
          </w:tcPr>
          <w:p w14:paraId="141EBFDA" w14:textId="65933641" w:rsidR="005C39CF" w:rsidRDefault="005C39CF" w:rsidP="005C39CF">
            <w:pPr>
              <w:spacing w:after="120"/>
              <w:jc w:val="right"/>
              <w:rPr>
                <w:rFonts w:cstheme="minorHAnsi"/>
              </w:rPr>
            </w:pPr>
          </w:p>
        </w:tc>
      </w:tr>
      <w:tr w:rsidR="005C39CF" w:rsidRPr="006D6DD0" w14:paraId="288B18AB" w14:textId="77777777" w:rsidTr="00E909F3">
        <w:trPr>
          <w:trHeight w:val="567"/>
        </w:trPr>
        <w:tc>
          <w:tcPr>
            <w:tcW w:w="589" w:type="dxa"/>
            <w:shd w:val="clear" w:color="auto" w:fill="D9D9D9" w:themeFill="background1" w:themeFillShade="D9"/>
          </w:tcPr>
          <w:p w14:paraId="7B89279C" w14:textId="236FD758" w:rsidR="005C39CF" w:rsidRDefault="005C39CF" w:rsidP="005C39CF">
            <w:pPr>
              <w:rPr>
                <w:rFonts w:cstheme="minorHAnsi"/>
              </w:rPr>
            </w:pPr>
            <w:r>
              <w:rPr>
                <w:rFonts w:cstheme="minorHAnsi"/>
              </w:rPr>
              <w:t>2.0</w:t>
            </w:r>
          </w:p>
        </w:tc>
        <w:tc>
          <w:tcPr>
            <w:tcW w:w="6212" w:type="dxa"/>
            <w:shd w:val="clear" w:color="auto" w:fill="D9D9D9" w:themeFill="background1" w:themeFillShade="D9"/>
          </w:tcPr>
          <w:p w14:paraId="57C17DA3" w14:textId="17764F46" w:rsidR="005C39CF" w:rsidRPr="006A6844" w:rsidRDefault="005C39CF" w:rsidP="005C39CF">
            <w:pPr>
              <w:tabs>
                <w:tab w:val="left" w:pos="710"/>
              </w:tabs>
              <w:spacing w:after="120"/>
              <w:ind w:left="710" w:hanging="710"/>
              <w:rPr>
                <w:rFonts w:cstheme="minorHAnsi"/>
              </w:rPr>
            </w:pPr>
            <w:r>
              <w:rPr>
                <w:rFonts w:cstheme="minorHAnsi"/>
              </w:rPr>
              <w:t>Summe AP 2.1 bis 2.3</w:t>
            </w:r>
          </w:p>
        </w:tc>
        <w:tc>
          <w:tcPr>
            <w:tcW w:w="992" w:type="dxa"/>
            <w:shd w:val="clear" w:color="auto" w:fill="D9D9D9" w:themeFill="background1" w:themeFillShade="D9"/>
          </w:tcPr>
          <w:p w14:paraId="34FDBAB2" w14:textId="11C577CC" w:rsidR="005C39CF" w:rsidRDefault="005C39CF" w:rsidP="005C39CF">
            <w:pPr>
              <w:spacing w:after="120"/>
              <w:jc w:val="right"/>
              <w:rPr>
                <w:rFonts w:cstheme="minorHAnsi"/>
              </w:rPr>
            </w:pPr>
          </w:p>
        </w:tc>
        <w:tc>
          <w:tcPr>
            <w:tcW w:w="992" w:type="dxa"/>
            <w:shd w:val="clear" w:color="auto" w:fill="D9D9D9" w:themeFill="background1" w:themeFillShade="D9"/>
          </w:tcPr>
          <w:p w14:paraId="04F00866" w14:textId="3E7E63BF" w:rsidR="005C39CF" w:rsidRPr="006D6DD0" w:rsidRDefault="005C39CF" w:rsidP="005C39CF">
            <w:pPr>
              <w:spacing w:after="120"/>
              <w:jc w:val="right"/>
              <w:rPr>
                <w:rFonts w:cstheme="minorHAnsi"/>
              </w:rPr>
            </w:pPr>
          </w:p>
        </w:tc>
        <w:tc>
          <w:tcPr>
            <w:tcW w:w="988" w:type="dxa"/>
            <w:shd w:val="clear" w:color="auto" w:fill="D9D9D9" w:themeFill="background1" w:themeFillShade="D9"/>
          </w:tcPr>
          <w:p w14:paraId="077EDA58" w14:textId="3505E712" w:rsidR="005C39CF" w:rsidRPr="006D6DD0" w:rsidRDefault="005C39CF" w:rsidP="007D4110">
            <w:pPr>
              <w:tabs>
                <w:tab w:val="right" w:pos="772"/>
              </w:tabs>
              <w:spacing w:after="120"/>
              <w:rPr>
                <w:rFonts w:cstheme="minorHAnsi"/>
              </w:rPr>
            </w:pPr>
          </w:p>
        </w:tc>
      </w:tr>
      <w:tr w:rsidR="005C39CF" w:rsidRPr="006D6DD0" w14:paraId="4B8B0705" w14:textId="77777777" w:rsidTr="00E909F3">
        <w:trPr>
          <w:trHeight w:val="567"/>
        </w:trPr>
        <w:tc>
          <w:tcPr>
            <w:tcW w:w="589" w:type="dxa"/>
            <w:shd w:val="clear" w:color="auto" w:fill="BFBFBF" w:themeFill="background1" w:themeFillShade="BF"/>
          </w:tcPr>
          <w:p w14:paraId="7B3E2286" w14:textId="77777777" w:rsidR="005C39CF" w:rsidRDefault="005C39CF" w:rsidP="005C39CF">
            <w:pPr>
              <w:rPr>
                <w:rFonts w:cstheme="minorHAnsi"/>
              </w:rPr>
            </w:pPr>
          </w:p>
        </w:tc>
        <w:tc>
          <w:tcPr>
            <w:tcW w:w="6212" w:type="dxa"/>
            <w:shd w:val="clear" w:color="auto" w:fill="BFBFBF" w:themeFill="background1" w:themeFillShade="BF"/>
          </w:tcPr>
          <w:p w14:paraId="19BF56AF" w14:textId="51C5B62C" w:rsidR="005C39CF" w:rsidRPr="006A6844" w:rsidRDefault="005C39CF" w:rsidP="005C39CF">
            <w:pPr>
              <w:tabs>
                <w:tab w:val="left" w:pos="710"/>
              </w:tabs>
              <w:spacing w:after="120"/>
              <w:ind w:left="710" w:hanging="710"/>
              <w:rPr>
                <w:rFonts w:cstheme="minorHAnsi"/>
              </w:rPr>
            </w:pPr>
            <w:r>
              <w:rPr>
                <w:rFonts w:cstheme="minorHAnsi"/>
              </w:rPr>
              <w:t>Gesamtsumme 1.0 + 2.0</w:t>
            </w:r>
          </w:p>
        </w:tc>
        <w:tc>
          <w:tcPr>
            <w:tcW w:w="992" w:type="dxa"/>
            <w:shd w:val="clear" w:color="auto" w:fill="BFBFBF" w:themeFill="background1" w:themeFillShade="BF"/>
          </w:tcPr>
          <w:p w14:paraId="5C6D2F8B" w14:textId="739F6136" w:rsidR="005C39CF" w:rsidRDefault="005C39CF" w:rsidP="005C39CF">
            <w:pPr>
              <w:spacing w:after="120"/>
              <w:jc w:val="right"/>
              <w:rPr>
                <w:rFonts w:cstheme="minorHAnsi"/>
              </w:rPr>
            </w:pPr>
          </w:p>
        </w:tc>
        <w:tc>
          <w:tcPr>
            <w:tcW w:w="992" w:type="dxa"/>
            <w:shd w:val="clear" w:color="auto" w:fill="BFBFBF" w:themeFill="background1" w:themeFillShade="BF"/>
          </w:tcPr>
          <w:p w14:paraId="63C5DBA2" w14:textId="6CC2435E" w:rsidR="005C39CF" w:rsidRPr="006D6DD0" w:rsidRDefault="005C39CF" w:rsidP="005C39CF">
            <w:pPr>
              <w:spacing w:after="120"/>
              <w:jc w:val="right"/>
              <w:rPr>
                <w:rFonts w:cstheme="minorHAnsi"/>
              </w:rPr>
            </w:pPr>
          </w:p>
        </w:tc>
        <w:tc>
          <w:tcPr>
            <w:tcW w:w="988" w:type="dxa"/>
            <w:shd w:val="clear" w:color="auto" w:fill="BFBFBF" w:themeFill="background1" w:themeFillShade="BF"/>
          </w:tcPr>
          <w:p w14:paraId="3887C485" w14:textId="5F9185AE" w:rsidR="005C39CF" w:rsidRPr="006D6DD0" w:rsidRDefault="005C39CF" w:rsidP="005C39CF">
            <w:pPr>
              <w:spacing w:after="120"/>
              <w:jc w:val="right"/>
              <w:rPr>
                <w:rFonts w:cstheme="minorHAnsi"/>
              </w:rPr>
            </w:pPr>
          </w:p>
        </w:tc>
      </w:tr>
    </w:tbl>
    <w:p w14:paraId="05E011E1" w14:textId="001AA9C0" w:rsidR="001C452F" w:rsidRDefault="001C452F" w:rsidP="00BF4AA6">
      <w:pPr>
        <w:tabs>
          <w:tab w:val="clear" w:pos="1134"/>
        </w:tabs>
        <w:rPr>
          <w:b/>
        </w:rPr>
      </w:pPr>
    </w:p>
    <w:p w14:paraId="19EEE965" w14:textId="7D7C7578" w:rsidR="001C452F" w:rsidRDefault="001C452F" w:rsidP="00BF4AA6">
      <w:pPr>
        <w:tabs>
          <w:tab w:val="clear" w:pos="1134"/>
        </w:tabs>
        <w:rPr>
          <w:b/>
        </w:rPr>
      </w:pPr>
    </w:p>
    <w:p w14:paraId="2AB38A7E" w14:textId="77777777" w:rsidR="001C452F" w:rsidRDefault="001C452F" w:rsidP="00BF4AA6">
      <w:pPr>
        <w:tabs>
          <w:tab w:val="clear" w:pos="1134"/>
        </w:tabs>
        <w:rPr>
          <w:b/>
        </w:rPr>
      </w:pPr>
    </w:p>
    <w:p w14:paraId="37538684" w14:textId="3DAB2ABD" w:rsidR="00C13348" w:rsidRDefault="000F5DF1" w:rsidP="00EA0968">
      <w:pPr>
        <w:tabs>
          <w:tab w:val="clear" w:pos="1134"/>
        </w:tabs>
        <w:spacing w:afterLines="30" w:after="72" w:line="300" w:lineRule="atLeast"/>
        <w:jc w:val="both"/>
        <w:rPr>
          <w:b/>
        </w:rPr>
      </w:pPr>
      <w:r>
        <w:rPr>
          <w:b/>
        </w:rPr>
        <w:t xml:space="preserve">Die Leistungen müssen zwingend bis zum </w:t>
      </w:r>
      <w:proofErr w:type="spellStart"/>
      <w:r w:rsidR="006A6844" w:rsidRPr="006A6844">
        <w:rPr>
          <w:b/>
          <w:highlight w:val="yellow"/>
        </w:rPr>
        <w:t>xx.</w:t>
      </w:r>
      <w:proofErr w:type="gramStart"/>
      <w:r w:rsidR="006A6844" w:rsidRPr="006A6844">
        <w:rPr>
          <w:b/>
          <w:highlight w:val="yellow"/>
        </w:rPr>
        <w:t>xx.xxxx</w:t>
      </w:r>
      <w:proofErr w:type="spellEnd"/>
      <w:proofErr w:type="gramEnd"/>
      <w:r>
        <w:rPr>
          <w:b/>
        </w:rPr>
        <w:t xml:space="preserve"> </w:t>
      </w:r>
      <w:r w:rsidR="00F813F0">
        <w:rPr>
          <w:b/>
        </w:rPr>
        <w:t xml:space="preserve">[Ende des Bewilligungszeitraums gemäß Förderbescheid] </w:t>
      </w:r>
      <w:r>
        <w:rPr>
          <w:b/>
        </w:rPr>
        <w:t>erbracht werden, da nur die in diesem Zeitraum verursachten Ausgaben staatlich gefördert werden.</w:t>
      </w:r>
      <w:r w:rsidR="00C13348">
        <w:rPr>
          <w:b/>
        </w:rPr>
        <w:br/>
      </w:r>
    </w:p>
    <w:p w14:paraId="6A9371A5" w14:textId="77777777" w:rsidR="00EA0968" w:rsidRDefault="00EA0968" w:rsidP="00EA0968">
      <w:pPr>
        <w:tabs>
          <w:tab w:val="clear" w:pos="1134"/>
        </w:tabs>
        <w:spacing w:afterLines="30" w:after="72" w:line="300" w:lineRule="atLeast"/>
        <w:jc w:val="both"/>
        <w:rPr>
          <w:b/>
        </w:rPr>
      </w:pPr>
    </w:p>
    <w:p w14:paraId="5DE70140" w14:textId="300EA3DE" w:rsidR="00F63B3F" w:rsidRDefault="00977FF4">
      <w:pPr>
        <w:tabs>
          <w:tab w:val="clear" w:pos="1134"/>
        </w:tabs>
        <w:rPr>
          <w:b/>
        </w:rPr>
      </w:pPr>
      <w:r>
        <w:rPr>
          <w:b/>
        </w:rPr>
        <w:t xml:space="preserve">Die derzeitige Wärmeversorgung in der Kommune kann </w:t>
      </w:r>
      <w:r w:rsidR="00141E00">
        <w:rPr>
          <w:b/>
        </w:rPr>
        <w:t xml:space="preserve">grob </w:t>
      </w:r>
      <w:r>
        <w:rPr>
          <w:b/>
        </w:rPr>
        <w:t xml:space="preserve">wie folgt beschrieben werden: </w:t>
      </w:r>
    </w:p>
    <w:p w14:paraId="2D7F8F48" w14:textId="52B50F12" w:rsidR="002C7F93" w:rsidRDefault="00F63B3F" w:rsidP="002C7F93">
      <w:pPr>
        <w:tabs>
          <w:tab w:val="clear" w:pos="1134"/>
        </w:tabs>
        <w:rPr>
          <w:highlight w:val="yellow"/>
        </w:rPr>
      </w:pPr>
      <w:r w:rsidRPr="006A6844">
        <w:rPr>
          <w:highlight w:val="yellow"/>
        </w:rPr>
        <w:t>Der Ist-Zustand in der Kommune sollte an dieser Stelle beschrieben werden, einschließlich Angaben zur Größe (Einwohner/Fläche/Ortsteile) der Kommune und bereits erfolgten Analysen/Maßnahmen für eine kommunale Wärmeplanung.</w:t>
      </w:r>
      <w:r w:rsidR="002C7F93">
        <w:rPr>
          <w:highlight w:val="yellow"/>
        </w:rPr>
        <w:br/>
      </w:r>
      <w:r w:rsidR="002C7F93">
        <w:rPr>
          <w:highlight w:val="yellow"/>
        </w:rPr>
        <w:br/>
        <w:t>__________________________________________________________________________________________</w:t>
      </w:r>
      <w:r w:rsidR="002C7F93">
        <w:rPr>
          <w:highlight w:val="yellow"/>
        </w:rPr>
        <w:br/>
        <w:t>__________________________________________________________________________________________</w:t>
      </w:r>
      <w:r w:rsidR="002C7F93">
        <w:rPr>
          <w:highlight w:val="yellow"/>
        </w:rPr>
        <w:br/>
        <w:t>__________________________________________________________________________________________</w:t>
      </w:r>
    </w:p>
    <w:p w14:paraId="34DB03F7" w14:textId="77777777" w:rsidR="00140FB0" w:rsidRDefault="00140FB0" w:rsidP="00BF4AA6">
      <w:pPr>
        <w:tabs>
          <w:tab w:val="clear" w:pos="1134"/>
        </w:tabs>
        <w:rPr>
          <w:b/>
        </w:rPr>
      </w:pPr>
    </w:p>
    <w:sectPr w:rsidR="00140FB0" w:rsidSect="00E909F3">
      <w:headerReference w:type="default" r:id="rId17"/>
      <w:footerReference w:type="default" r:id="rId18"/>
      <w:headerReference w:type="first" r:id="rId19"/>
      <w:footerReference w:type="first" r:id="rId20"/>
      <w:pgSz w:w="11906" w:h="16838"/>
      <w:pgMar w:top="2552" w:right="851" w:bottom="567" w:left="992" w:header="567"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1122E" w14:textId="77777777" w:rsidR="006C409B" w:rsidRDefault="006C409B" w:rsidP="00E41FDB">
      <w:pPr>
        <w:spacing w:after="0" w:line="240" w:lineRule="auto"/>
      </w:pPr>
      <w:r>
        <w:separator/>
      </w:r>
    </w:p>
  </w:endnote>
  <w:endnote w:type="continuationSeparator" w:id="0">
    <w:p w14:paraId="00C69841" w14:textId="77777777" w:rsidR="006C409B" w:rsidRDefault="006C409B" w:rsidP="00E41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Fett">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Hlk148557667"/>
  <w:p w14:paraId="66E40E25" w14:textId="28E40294" w:rsidR="006C409B" w:rsidRDefault="000A7187" w:rsidP="00942EF4">
    <w:pPr>
      <w:pStyle w:val="Fuzeile"/>
      <w:tabs>
        <w:tab w:val="clear" w:pos="9072"/>
        <w:tab w:val="center" w:pos="1134"/>
        <w:tab w:val="left" w:pos="3402"/>
        <w:tab w:val="left" w:pos="3969"/>
        <w:tab w:val="left" w:pos="6096"/>
        <w:tab w:val="left" w:pos="7655"/>
        <w:tab w:val="right" w:pos="9498"/>
      </w:tabs>
      <w:rPr>
        <w:rFonts w:ascii="Calibri" w:hAnsi="Calibri" w:cs="Calibri"/>
        <w:color w:val="365F91"/>
        <w:sz w:val="16"/>
      </w:rPr>
    </w:pPr>
    <w:r w:rsidRPr="001707AC">
      <w:rPr>
        <w:rFonts w:ascii="Calibri" w:hAnsi="Calibri" w:cs="Calibri"/>
        <w:noProof/>
        <w:color w:val="365F91"/>
        <w:lang w:eastAsia="de-DE"/>
      </w:rPr>
      <mc:AlternateContent>
        <mc:Choice Requires="wps">
          <w:drawing>
            <wp:anchor distT="0" distB="0" distL="114300" distR="114300" simplePos="0" relativeHeight="251670528" behindDoc="0" locked="0" layoutInCell="1" allowOverlap="1" wp14:anchorId="1399FF38" wp14:editId="175C5977">
              <wp:simplePos x="0" y="0"/>
              <wp:positionH relativeFrom="column">
                <wp:posOffset>2049780</wp:posOffset>
              </wp:positionH>
              <wp:positionV relativeFrom="paragraph">
                <wp:posOffset>-9525</wp:posOffset>
              </wp:positionV>
              <wp:extent cx="635" cy="549275"/>
              <wp:effectExtent l="0" t="0" r="37465" b="22225"/>
              <wp:wrapNone/>
              <wp:docPr id="1" name="Gerade Verbindung mit Pfeil 1" descr="Trenn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straightConnector1">
                        <a:avLst/>
                      </a:prstGeom>
                      <a:noFill/>
                      <a:ln w="635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2BB44B" id="_x0000_t32" coordsize="21600,21600" o:spt="32" o:oned="t" path="m,l21600,21600e" filled="f">
              <v:path arrowok="t" fillok="f" o:connecttype="none"/>
              <o:lock v:ext="edit" shapetype="t"/>
            </v:shapetype>
            <v:shape id="Gerade Verbindung mit Pfeil 1" o:spid="_x0000_s1026" type="#_x0000_t32" alt="Trenner" style="position:absolute;margin-left:161.4pt;margin-top:-.75pt;width:.05pt;height:4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" strokecolor="#365f91" strokeweight=".5pt"/>
          </w:pict>
        </mc:Fallback>
      </mc:AlternateContent>
    </w:r>
    <w:r w:rsidRPr="001707AC">
      <w:rPr>
        <w:rFonts w:ascii="Calibri" w:hAnsi="Calibri" w:cs="Calibri"/>
        <w:noProof/>
        <w:color w:val="365F91"/>
        <w:lang w:eastAsia="de-DE"/>
      </w:rPr>
      <mc:AlternateContent>
        <mc:Choice Requires="wps">
          <w:drawing>
            <wp:anchor distT="0" distB="0" distL="114300" distR="114300" simplePos="0" relativeHeight="251672576" behindDoc="0" locked="0" layoutInCell="1" allowOverlap="1" wp14:anchorId="41069F88" wp14:editId="4E43AD86">
              <wp:simplePos x="0" y="0"/>
              <wp:positionH relativeFrom="column">
                <wp:posOffset>3771265</wp:posOffset>
              </wp:positionH>
              <wp:positionV relativeFrom="paragraph">
                <wp:posOffset>-6985</wp:posOffset>
              </wp:positionV>
              <wp:extent cx="635" cy="549275"/>
              <wp:effectExtent l="0" t="0" r="37465" b="22225"/>
              <wp:wrapNone/>
              <wp:docPr id="5" name="Gerade Verbindung mit Pfeil 5" descr="Trenn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straightConnector1">
                        <a:avLst/>
                      </a:prstGeom>
                      <a:noFill/>
                      <a:ln w="635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FA332C" id="Gerade Verbindung mit Pfeil 5" o:spid="_x0000_s1026" type="#_x0000_t32" alt="Trenner" style="position:absolute;margin-left:296.95pt;margin-top:-.55pt;width:.05pt;height:4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" strokecolor="#365f91" strokeweight=".5pt"/>
          </w:pict>
        </mc:Fallback>
      </mc:AlternateContent>
    </w:r>
    <w:r w:rsidR="006C409B">
      <w:rPr>
        <w:rFonts w:ascii="Calibri" w:hAnsi="Calibri" w:cs="Calibri"/>
        <w:color w:val="365F91"/>
        <w:sz w:val="16"/>
      </w:rPr>
      <w:t>Energieagentur Rheinland-Pfalz GmbH</w:t>
    </w:r>
    <w:r w:rsidR="006C409B">
      <w:rPr>
        <w:rFonts w:ascii="Calibri" w:hAnsi="Calibri" w:cs="Calibri"/>
        <w:color w:val="365F91"/>
        <w:sz w:val="16"/>
      </w:rPr>
      <w:tab/>
      <w:t>Tel.:</w:t>
    </w:r>
    <w:r w:rsidR="006C409B">
      <w:rPr>
        <w:rFonts w:ascii="Calibri" w:hAnsi="Calibri" w:cs="Calibri"/>
        <w:color w:val="365F91"/>
        <w:sz w:val="16"/>
      </w:rPr>
      <w:tab/>
      <w:t>0631 34371 100</w:t>
    </w:r>
    <w:r w:rsidR="006C409B">
      <w:rPr>
        <w:rFonts w:ascii="Calibri" w:hAnsi="Calibri" w:cs="Calibri"/>
        <w:color w:val="365F91"/>
        <w:sz w:val="16"/>
      </w:rPr>
      <w:tab/>
      <w:t>Geschäftsführer: Dr. Tobias Büttner</w:t>
    </w:r>
  </w:p>
  <w:p w14:paraId="55FF9069" w14:textId="5B76F3BF" w:rsidR="006C409B" w:rsidRDefault="006C409B" w:rsidP="00942EF4">
    <w:pPr>
      <w:pStyle w:val="Fuzeile"/>
      <w:tabs>
        <w:tab w:val="clear" w:pos="9072"/>
        <w:tab w:val="center" w:pos="1134"/>
        <w:tab w:val="left" w:pos="3402"/>
        <w:tab w:val="left" w:pos="3969"/>
        <w:tab w:val="left" w:pos="6096"/>
        <w:tab w:val="left" w:pos="8080"/>
        <w:tab w:val="right" w:pos="9498"/>
      </w:tabs>
      <w:rPr>
        <w:rFonts w:ascii="Calibri" w:hAnsi="Calibri" w:cs="Calibri"/>
        <w:color w:val="365F91"/>
        <w:sz w:val="16"/>
      </w:rPr>
    </w:pPr>
    <w:proofErr w:type="spellStart"/>
    <w:r>
      <w:rPr>
        <w:rFonts w:ascii="Calibri" w:hAnsi="Calibri" w:cs="Calibri"/>
        <w:color w:val="365F91"/>
        <w:sz w:val="16"/>
      </w:rPr>
      <w:t>Trippstadter</w:t>
    </w:r>
    <w:proofErr w:type="spellEnd"/>
    <w:r>
      <w:rPr>
        <w:rFonts w:ascii="Calibri" w:hAnsi="Calibri" w:cs="Calibri"/>
        <w:color w:val="365F91"/>
        <w:sz w:val="16"/>
      </w:rPr>
      <w:t xml:space="preserve"> Straße 122 | 67663 Kaiserslautern</w:t>
    </w:r>
    <w:r>
      <w:rPr>
        <w:rFonts w:ascii="Calibri" w:hAnsi="Calibri" w:cs="Calibri"/>
        <w:color w:val="365F91"/>
        <w:sz w:val="16"/>
      </w:rPr>
      <w:tab/>
      <w:t>E-Mail:</w:t>
    </w:r>
    <w:r>
      <w:rPr>
        <w:rFonts w:ascii="Calibri" w:hAnsi="Calibri" w:cs="Calibri"/>
        <w:color w:val="365F91"/>
        <w:sz w:val="16"/>
      </w:rPr>
      <w:tab/>
    </w:r>
    <w:hyperlink r:id="rId1" w:history="1">
      <w:r w:rsidRPr="002F324C">
        <w:rPr>
          <w:rStyle w:val="Hyperlink"/>
          <w:rFonts w:ascii="Calibri" w:hAnsi="Calibri" w:cs="Calibri"/>
          <w:color w:val="365F91"/>
          <w:sz w:val="16"/>
          <w:szCs w:val="16"/>
        </w:rPr>
        <w:t>info@energieagentur.rlp.de</w:t>
      </w:r>
    </w:hyperlink>
    <w:r>
      <w:rPr>
        <w:rFonts w:ascii="Calibri" w:hAnsi="Calibri" w:cs="Calibri"/>
        <w:color w:val="365F91"/>
        <w:sz w:val="16"/>
      </w:rPr>
      <w:tab/>
      <w:t>Prokuristin/Geschäftsleitung: Christina Kaltenegger-Braun</w:t>
    </w:r>
  </w:p>
  <w:p w14:paraId="4853E65C" w14:textId="25D03625" w:rsidR="006C409B" w:rsidRPr="00BF3539" w:rsidRDefault="006C409B" w:rsidP="00942EF4">
    <w:pPr>
      <w:pStyle w:val="Fuzeile"/>
      <w:tabs>
        <w:tab w:val="center" w:pos="1134"/>
        <w:tab w:val="left" w:pos="3402"/>
        <w:tab w:val="left" w:pos="3969"/>
        <w:tab w:val="left" w:pos="6096"/>
        <w:tab w:val="left" w:pos="7655"/>
      </w:tabs>
      <w:rPr>
        <w:rFonts w:ascii="Calibri" w:hAnsi="Calibri" w:cs="Calibri"/>
        <w:color w:val="365F91"/>
        <w:sz w:val="16"/>
        <w:szCs w:val="16"/>
      </w:rPr>
    </w:pPr>
    <w:r>
      <w:rPr>
        <w:rFonts w:ascii="Calibri" w:hAnsi="Calibri" w:cs="Calibri"/>
        <w:color w:val="365F91"/>
        <w:sz w:val="16"/>
      </w:rPr>
      <w:t>Amtsgericht Kaiserslautern HRB 31374</w:t>
    </w:r>
    <w:r>
      <w:rPr>
        <w:rFonts w:ascii="Calibri" w:hAnsi="Calibri" w:cs="Calibri"/>
        <w:color w:val="365F91"/>
        <w:sz w:val="16"/>
      </w:rPr>
      <w:tab/>
    </w:r>
    <w:r w:rsidRPr="00BF3539">
      <w:rPr>
        <w:rFonts w:ascii="Calibri" w:hAnsi="Calibri" w:cs="Calibri"/>
        <w:color w:val="365F91"/>
        <w:sz w:val="16"/>
      </w:rPr>
      <w:t>Web:</w:t>
    </w:r>
    <w:r w:rsidRPr="00BF3539">
      <w:rPr>
        <w:rFonts w:ascii="Calibri" w:hAnsi="Calibri" w:cs="Calibri"/>
        <w:color w:val="365F91"/>
      </w:rPr>
      <w:tab/>
    </w:r>
    <w:hyperlink r:id="rId2" w:history="1">
      <w:r w:rsidRPr="00BF3539">
        <w:rPr>
          <w:rStyle w:val="Hyperlink"/>
          <w:rFonts w:ascii="Calibri" w:hAnsi="Calibri" w:cs="Calibri"/>
          <w:color w:val="365F91"/>
          <w:sz w:val="16"/>
          <w:szCs w:val="16"/>
        </w:rPr>
        <w:t>www.energieagentur.rlp.de</w:t>
      </w:r>
    </w:hyperlink>
    <w:r>
      <w:rPr>
        <w:rFonts w:ascii="Calibri" w:hAnsi="Calibri" w:cs="Calibri"/>
        <w:color w:val="365F91"/>
        <w:sz w:val="16"/>
        <w:szCs w:val="16"/>
      </w:rPr>
      <w:tab/>
      <w:t>Prokurist: Johannes Kletting</w:t>
    </w:r>
  </w:p>
  <w:p w14:paraId="55B92592" w14:textId="550144E5" w:rsidR="006C409B" w:rsidRPr="00BF3539" w:rsidRDefault="006C409B" w:rsidP="00942EF4">
    <w:pPr>
      <w:pStyle w:val="Fuzeile"/>
      <w:tabs>
        <w:tab w:val="clear" w:pos="4536"/>
        <w:tab w:val="clear" w:pos="9072"/>
        <w:tab w:val="center" w:pos="1134"/>
        <w:tab w:val="left" w:pos="3686"/>
        <w:tab w:val="left" w:pos="6096"/>
        <w:tab w:val="left" w:pos="7655"/>
      </w:tabs>
      <w:spacing w:line="288" w:lineRule="auto"/>
      <w:rPr>
        <w:rFonts w:ascii="Calibri" w:hAnsi="Calibri" w:cs="Calibri"/>
        <w:color w:val="365F91"/>
        <w:sz w:val="16"/>
      </w:rPr>
    </w:pPr>
    <w:proofErr w:type="spellStart"/>
    <w:r w:rsidRPr="00BF3539">
      <w:rPr>
        <w:rFonts w:ascii="Calibri" w:hAnsi="Calibri" w:cs="Calibri"/>
        <w:color w:val="365F91"/>
        <w:sz w:val="16"/>
      </w:rPr>
      <w:t>USt-IdNr</w:t>
    </w:r>
    <w:proofErr w:type="spellEnd"/>
    <w:r w:rsidRPr="00BF3539">
      <w:rPr>
        <w:rFonts w:ascii="Calibri" w:hAnsi="Calibri" w:cs="Calibri"/>
        <w:color w:val="365F91"/>
        <w:sz w:val="16"/>
      </w:rPr>
      <w:t>.: DE 284 314 949</w:t>
    </w:r>
    <w:r w:rsidRPr="00BF3539">
      <w:rPr>
        <w:rFonts w:ascii="Calibri" w:hAnsi="Calibri" w:cs="Calibri"/>
        <w:color w:val="365F91"/>
        <w:sz w:val="16"/>
      </w:rPr>
      <w:tab/>
    </w:r>
    <w:r w:rsidRPr="00BF3539">
      <w:rPr>
        <w:rFonts w:ascii="Calibri" w:hAnsi="Calibri" w:cs="Calibri"/>
        <w:color w:val="365F91"/>
        <w:sz w:val="16"/>
      </w:rPr>
      <w:tab/>
      <w:t>Vorsitzender AR: Dr. Erwin Manz, Staatssekretär</w:t>
    </w:r>
  </w:p>
  <w:bookmarkEnd w:id="1"/>
  <w:p w14:paraId="0FFA30E4" w14:textId="64887BA4" w:rsidR="006C409B" w:rsidRPr="00BF3539" w:rsidRDefault="006C409B" w:rsidP="00942EF4">
    <w:pPr>
      <w:pStyle w:val="Fuzeile"/>
      <w:tabs>
        <w:tab w:val="clear" w:pos="9072"/>
        <w:tab w:val="center" w:pos="1134"/>
        <w:tab w:val="left" w:pos="3402"/>
        <w:tab w:val="left" w:pos="3969"/>
        <w:tab w:val="left" w:pos="6096"/>
        <w:tab w:val="left" w:pos="7655"/>
        <w:tab w:val="right" w:pos="9498"/>
      </w:tabs>
      <w:rPr>
        <w:rFonts w:ascii="Calibri" w:hAnsi="Calibri" w:cs="Calibri"/>
        <w:color w:val="365F91"/>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61877072"/>
  <w:bookmarkStart w:id="3" w:name="_Hlk61877073"/>
  <w:bookmarkStart w:id="4" w:name="_Hlk61877140"/>
  <w:bookmarkStart w:id="5" w:name="_Hlk61877141"/>
  <w:bookmarkStart w:id="6" w:name="_Hlk61877178"/>
  <w:bookmarkStart w:id="7" w:name="_Hlk61877179"/>
  <w:bookmarkStart w:id="8" w:name="_Hlk61877201"/>
  <w:bookmarkStart w:id="9" w:name="_Hlk61877202"/>
  <w:bookmarkStart w:id="10" w:name="_Hlk61877205"/>
  <w:bookmarkStart w:id="11" w:name="_Hlk61877206"/>
  <w:bookmarkStart w:id="12" w:name="_Hlk61877293"/>
  <w:bookmarkStart w:id="13" w:name="_Hlk61877294"/>
  <w:bookmarkStart w:id="14" w:name="_Hlk61877299"/>
  <w:bookmarkStart w:id="15" w:name="_Hlk61877300"/>
  <w:bookmarkStart w:id="16" w:name="_Hlk61877366"/>
  <w:bookmarkStart w:id="17" w:name="_Hlk61877367"/>
  <w:bookmarkStart w:id="18" w:name="_Hlk61877373"/>
  <w:bookmarkStart w:id="19" w:name="_Hlk61877374"/>
  <w:p w14:paraId="28EA73FA" w14:textId="77777777" w:rsidR="006C409B" w:rsidRDefault="006C409B" w:rsidP="0060450D">
    <w:pPr>
      <w:pStyle w:val="Fuzeile"/>
      <w:tabs>
        <w:tab w:val="clear" w:pos="9072"/>
        <w:tab w:val="center" w:pos="1134"/>
        <w:tab w:val="left" w:pos="3402"/>
        <w:tab w:val="left" w:pos="3969"/>
        <w:tab w:val="left" w:pos="6096"/>
        <w:tab w:val="left" w:pos="7655"/>
        <w:tab w:val="right" w:pos="9498"/>
      </w:tabs>
      <w:rPr>
        <w:rFonts w:ascii="Calibri" w:hAnsi="Calibri" w:cs="Calibri"/>
        <w:color w:val="365F91"/>
        <w:sz w:val="16"/>
      </w:rPr>
    </w:pPr>
    <w:r w:rsidRPr="001707AC">
      <w:rPr>
        <w:rFonts w:ascii="Calibri" w:hAnsi="Calibri" w:cs="Calibri"/>
        <w:noProof/>
        <w:color w:val="365F91"/>
        <w:lang w:eastAsia="de-DE"/>
      </w:rPr>
      <mc:AlternateContent>
        <mc:Choice Requires="wps">
          <w:drawing>
            <wp:anchor distT="0" distB="0" distL="114300" distR="114300" simplePos="0" relativeHeight="251654144" behindDoc="0" locked="0" layoutInCell="1" allowOverlap="1" wp14:anchorId="63A858D7" wp14:editId="4C651F00">
              <wp:simplePos x="0" y="0"/>
              <wp:positionH relativeFrom="column">
                <wp:posOffset>2043430</wp:posOffset>
              </wp:positionH>
              <wp:positionV relativeFrom="paragraph">
                <wp:posOffset>-11430</wp:posOffset>
              </wp:positionV>
              <wp:extent cx="635" cy="549275"/>
              <wp:effectExtent l="10795" t="13335" r="7620" b="8890"/>
              <wp:wrapNone/>
              <wp:docPr id="3" name="Gerade Verbindung mit Pfeil 3" descr="Trenn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straightConnector1">
                        <a:avLst/>
                      </a:prstGeom>
                      <a:noFill/>
                      <a:ln w="635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2050C5" id="_x0000_t32" coordsize="21600,21600" o:spt="32" o:oned="t" path="m,l21600,21600e" filled="f">
              <v:path arrowok="t" fillok="f" o:connecttype="none"/>
              <o:lock v:ext="edit" shapetype="t"/>
            </v:shapetype>
            <v:shape id="Gerade Verbindung mit Pfeil 3" o:spid="_x0000_s1026" type="#_x0000_t32" alt="Trenner" style="position:absolute;margin-left:160.9pt;margin-top:-.9pt;width:.05pt;height:43.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" strokecolor="#365f91" strokeweight=".5pt"/>
          </w:pict>
        </mc:Fallback>
      </mc:AlternateContent>
    </w:r>
    <w:r w:rsidRPr="001707AC">
      <w:rPr>
        <w:rFonts w:ascii="Calibri" w:hAnsi="Calibri" w:cs="Calibri"/>
        <w:noProof/>
        <w:color w:val="365F91"/>
        <w:lang w:eastAsia="de-DE"/>
      </w:rPr>
      <mc:AlternateContent>
        <mc:Choice Requires="wps">
          <w:drawing>
            <wp:anchor distT="0" distB="0" distL="114300" distR="114300" simplePos="0" relativeHeight="251658240" behindDoc="0" locked="0" layoutInCell="1" allowOverlap="1" wp14:anchorId="5E63163E" wp14:editId="3F842566">
              <wp:simplePos x="0" y="0"/>
              <wp:positionH relativeFrom="column">
                <wp:posOffset>3799840</wp:posOffset>
              </wp:positionH>
              <wp:positionV relativeFrom="paragraph">
                <wp:posOffset>-19050</wp:posOffset>
              </wp:positionV>
              <wp:extent cx="0" cy="549275"/>
              <wp:effectExtent l="8890" t="13335" r="10160" b="8890"/>
              <wp:wrapNone/>
              <wp:docPr id="4" name="Gerade Verbindung mit Pfeil 4" descr="Trenn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9275"/>
                      </a:xfrm>
                      <a:prstGeom prst="straightConnector1">
                        <a:avLst/>
                      </a:prstGeom>
                      <a:noFill/>
                      <a:ln w="635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6FF8F8" id="Gerade Verbindung mit Pfeil 4" o:spid="_x0000_s1026" type="#_x0000_t32" alt="Trenner" style="position:absolute;margin-left:299.2pt;margin-top:-1.5pt;width:0;height:4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" strokecolor="#365f91" strokeweight=".5pt"/>
          </w:pict>
        </mc:Fallback>
      </mc:AlternateContent>
    </w:r>
    <w:r w:rsidRPr="001707AC">
      <w:rPr>
        <w:rFonts w:ascii="Calibri" w:hAnsi="Calibri" w:cs="Calibri"/>
        <w:color w:val="365F91"/>
        <w:sz w:val="16"/>
      </w:rPr>
      <w:tab/>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Pr>
        <w:rFonts w:ascii="Calibri" w:hAnsi="Calibri" w:cs="Calibri"/>
        <w:color w:val="365F91"/>
        <w:sz w:val="16"/>
      </w:rPr>
      <w:t>Energieagentur Rheinland-Pfalz GmbH</w:t>
    </w:r>
    <w:r>
      <w:rPr>
        <w:rFonts w:ascii="Calibri" w:hAnsi="Calibri" w:cs="Calibri"/>
        <w:color w:val="365F91"/>
        <w:sz w:val="16"/>
      </w:rPr>
      <w:tab/>
      <w:t>Tel.:</w:t>
    </w:r>
    <w:r>
      <w:rPr>
        <w:rFonts w:ascii="Calibri" w:hAnsi="Calibri" w:cs="Calibri"/>
        <w:color w:val="365F91"/>
        <w:sz w:val="16"/>
      </w:rPr>
      <w:tab/>
      <w:t>0631 34371 100</w:t>
    </w:r>
    <w:r>
      <w:rPr>
        <w:rFonts w:ascii="Calibri" w:hAnsi="Calibri" w:cs="Calibri"/>
        <w:color w:val="365F91"/>
        <w:sz w:val="16"/>
      </w:rPr>
      <w:tab/>
      <w:t>Geschäftsführer: Dr. Tobias Büttner</w:t>
    </w:r>
  </w:p>
  <w:p w14:paraId="456FFF28" w14:textId="77777777" w:rsidR="006C409B" w:rsidRDefault="006C409B" w:rsidP="0060450D">
    <w:pPr>
      <w:pStyle w:val="Fuzeile"/>
      <w:tabs>
        <w:tab w:val="clear" w:pos="9072"/>
        <w:tab w:val="center" w:pos="1134"/>
        <w:tab w:val="left" w:pos="3402"/>
        <w:tab w:val="left" w:pos="3969"/>
        <w:tab w:val="left" w:pos="6096"/>
        <w:tab w:val="left" w:pos="8080"/>
        <w:tab w:val="right" w:pos="9498"/>
      </w:tabs>
      <w:rPr>
        <w:rFonts w:ascii="Calibri" w:hAnsi="Calibri" w:cs="Calibri"/>
        <w:color w:val="365F91"/>
        <w:sz w:val="16"/>
      </w:rPr>
    </w:pPr>
    <w:proofErr w:type="spellStart"/>
    <w:r>
      <w:rPr>
        <w:rFonts w:ascii="Calibri" w:hAnsi="Calibri" w:cs="Calibri"/>
        <w:color w:val="365F91"/>
        <w:sz w:val="16"/>
      </w:rPr>
      <w:t>Trippstadter</w:t>
    </w:r>
    <w:proofErr w:type="spellEnd"/>
    <w:r>
      <w:rPr>
        <w:rFonts w:ascii="Calibri" w:hAnsi="Calibri" w:cs="Calibri"/>
        <w:color w:val="365F91"/>
        <w:sz w:val="16"/>
      </w:rPr>
      <w:t xml:space="preserve"> Straße 122 | 67663 Kaiserslautern</w:t>
    </w:r>
    <w:r>
      <w:rPr>
        <w:rFonts w:ascii="Calibri" w:hAnsi="Calibri" w:cs="Calibri"/>
        <w:color w:val="365F91"/>
        <w:sz w:val="16"/>
      </w:rPr>
      <w:tab/>
      <w:t>E-Mail:</w:t>
    </w:r>
    <w:r>
      <w:rPr>
        <w:rFonts w:ascii="Calibri" w:hAnsi="Calibri" w:cs="Calibri"/>
        <w:color w:val="365F91"/>
        <w:sz w:val="16"/>
      </w:rPr>
      <w:tab/>
    </w:r>
    <w:hyperlink r:id="rId1" w:history="1">
      <w:r w:rsidRPr="002F324C">
        <w:rPr>
          <w:rStyle w:val="Hyperlink"/>
          <w:rFonts w:ascii="Calibri" w:hAnsi="Calibri" w:cs="Calibri"/>
          <w:color w:val="365F91"/>
          <w:sz w:val="16"/>
          <w:szCs w:val="16"/>
        </w:rPr>
        <w:t>info@energieagentur.rlp.de</w:t>
      </w:r>
    </w:hyperlink>
    <w:r>
      <w:rPr>
        <w:rFonts w:ascii="Calibri" w:hAnsi="Calibri" w:cs="Calibri"/>
        <w:color w:val="365F91"/>
        <w:sz w:val="16"/>
      </w:rPr>
      <w:tab/>
      <w:t>Prokuristin/Geschäftsleitung: Christina Kaltenegger-Braun</w:t>
    </w:r>
  </w:p>
  <w:p w14:paraId="749C8A5A" w14:textId="77777777" w:rsidR="006C409B" w:rsidRPr="00BF3539" w:rsidRDefault="006C409B" w:rsidP="0060450D">
    <w:pPr>
      <w:pStyle w:val="Fuzeile"/>
      <w:tabs>
        <w:tab w:val="center" w:pos="1134"/>
        <w:tab w:val="left" w:pos="3402"/>
        <w:tab w:val="left" w:pos="3969"/>
        <w:tab w:val="left" w:pos="6096"/>
        <w:tab w:val="left" w:pos="7655"/>
      </w:tabs>
      <w:rPr>
        <w:rFonts w:ascii="Calibri" w:hAnsi="Calibri" w:cs="Calibri"/>
        <w:color w:val="365F91"/>
        <w:sz w:val="16"/>
        <w:szCs w:val="16"/>
      </w:rPr>
    </w:pPr>
    <w:r>
      <w:rPr>
        <w:rFonts w:ascii="Calibri" w:hAnsi="Calibri" w:cs="Calibri"/>
        <w:color w:val="365F91"/>
        <w:sz w:val="16"/>
      </w:rPr>
      <w:t>Amtsgericht Kaiserslautern HRB 31374</w:t>
    </w:r>
    <w:r>
      <w:rPr>
        <w:rFonts w:ascii="Calibri" w:hAnsi="Calibri" w:cs="Calibri"/>
        <w:color w:val="365F91"/>
        <w:sz w:val="16"/>
      </w:rPr>
      <w:tab/>
    </w:r>
    <w:r w:rsidRPr="00BF3539">
      <w:rPr>
        <w:rFonts w:ascii="Calibri" w:hAnsi="Calibri" w:cs="Calibri"/>
        <w:color w:val="365F91"/>
        <w:sz w:val="16"/>
      </w:rPr>
      <w:t>Web:</w:t>
    </w:r>
    <w:r w:rsidRPr="00BF3539">
      <w:rPr>
        <w:rFonts w:ascii="Calibri" w:hAnsi="Calibri" w:cs="Calibri"/>
        <w:color w:val="365F91"/>
      </w:rPr>
      <w:tab/>
    </w:r>
    <w:hyperlink r:id="rId2" w:history="1">
      <w:r w:rsidRPr="00BF3539">
        <w:rPr>
          <w:rStyle w:val="Hyperlink"/>
          <w:rFonts w:ascii="Calibri" w:hAnsi="Calibri" w:cs="Calibri"/>
          <w:color w:val="365F91"/>
          <w:sz w:val="16"/>
          <w:szCs w:val="16"/>
        </w:rPr>
        <w:t>www.energieagentur.rlp.de</w:t>
      </w:r>
    </w:hyperlink>
    <w:r>
      <w:rPr>
        <w:rFonts w:ascii="Calibri" w:hAnsi="Calibri" w:cs="Calibri"/>
        <w:color w:val="365F91"/>
        <w:sz w:val="16"/>
        <w:szCs w:val="16"/>
      </w:rPr>
      <w:tab/>
      <w:t>Prokurist: Johannes Kletting</w:t>
    </w:r>
  </w:p>
  <w:p w14:paraId="3474A352" w14:textId="77777777" w:rsidR="006C409B" w:rsidRPr="00BF3539" w:rsidRDefault="006C409B" w:rsidP="0060450D">
    <w:pPr>
      <w:pStyle w:val="Fuzeile"/>
      <w:tabs>
        <w:tab w:val="clear" w:pos="4536"/>
        <w:tab w:val="clear" w:pos="9072"/>
        <w:tab w:val="center" w:pos="1134"/>
        <w:tab w:val="left" w:pos="3686"/>
        <w:tab w:val="left" w:pos="6096"/>
        <w:tab w:val="left" w:pos="7655"/>
      </w:tabs>
      <w:spacing w:line="288" w:lineRule="auto"/>
      <w:rPr>
        <w:rFonts w:ascii="Calibri" w:hAnsi="Calibri" w:cs="Calibri"/>
        <w:color w:val="365F91"/>
        <w:sz w:val="16"/>
      </w:rPr>
    </w:pPr>
    <w:proofErr w:type="spellStart"/>
    <w:r w:rsidRPr="00BF3539">
      <w:rPr>
        <w:rFonts w:ascii="Calibri" w:hAnsi="Calibri" w:cs="Calibri"/>
        <w:color w:val="365F91"/>
        <w:sz w:val="16"/>
      </w:rPr>
      <w:t>USt-IdNr</w:t>
    </w:r>
    <w:proofErr w:type="spellEnd"/>
    <w:r w:rsidRPr="00BF3539">
      <w:rPr>
        <w:rFonts w:ascii="Calibri" w:hAnsi="Calibri" w:cs="Calibri"/>
        <w:color w:val="365F91"/>
        <w:sz w:val="16"/>
      </w:rPr>
      <w:t>.: DE 284 314 949</w:t>
    </w:r>
    <w:r w:rsidRPr="00BF3539">
      <w:rPr>
        <w:rFonts w:ascii="Calibri" w:hAnsi="Calibri" w:cs="Calibri"/>
        <w:color w:val="365F91"/>
        <w:sz w:val="16"/>
      </w:rPr>
      <w:tab/>
    </w:r>
    <w:r w:rsidRPr="00BF3539">
      <w:rPr>
        <w:rFonts w:ascii="Calibri" w:hAnsi="Calibri" w:cs="Calibri"/>
        <w:color w:val="365F91"/>
        <w:sz w:val="16"/>
      </w:rPr>
      <w:tab/>
      <w:t>Vorsitzender AR: Dr. Erwin Manz, Staatssekretär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4067922"/>
      <w:docPartObj>
        <w:docPartGallery w:val="Page Numbers (Bottom of Page)"/>
        <w:docPartUnique/>
      </w:docPartObj>
    </w:sdtPr>
    <w:sdtEndPr/>
    <w:sdtContent>
      <w:sdt>
        <w:sdtPr>
          <w:id w:val="-1705238520"/>
          <w:docPartObj>
            <w:docPartGallery w:val="Page Numbers (Top of Page)"/>
            <w:docPartUnique/>
          </w:docPartObj>
        </w:sdtPr>
        <w:sdtEndPr/>
        <w:sdtContent>
          <w:p w14:paraId="06FC98FA" w14:textId="31914840" w:rsidR="00910764" w:rsidRDefault="00910764" w:rsidP="00910764">
            <w:pPr>
              <w:pStyle w:val="Fuzeile"/>
              <w:jc w:val="center"/>
            </w:pPr>
            <w:r w:rsidRPr="00910764">
              <w:t xml:space="preserve">Seite </w:t>
            </w:r>
            <w:r w:rsidRPr="00910764">
              <w:rPr>
                <w:bCs/>
                <w:sz w:val="24"/>
                <w:szCs w:val="24"/>
              </w:rPr>
              <w:fldChar w:fldCharType="begin"/>
            </w:r>
            <w:r w:rsidRPr="00910764">
              <w:rPr>
                <w:bCs/>
              </w:rPr>
              <w:instrText>PAGE</w:instrText>
            </w:r>
            <w:r w:rsidRPr="00910764">
              <w:rPr>
                <w:bCs/>
                <w:sz w:val="24"/>
                <w:szCs w:val="24"/>
              </w:rPr>
              <w:fldChar w:fldCharType="separate"/>
            </w:r>
            <w:r w:rsidRPr="00910764">
              <w:rPr>
                <w:bCs/>
              </w:rPr>
              <w:t>2</w:t>
            </w:r>
            <w:r w:rsidRPr="00910764">
              <w:rPr>
                <w:bCs/>
                <w:sz w:val="24"/>
                <w:szCs w:val="24"/>
              </w:rPr>
              <w:fldChar w:fldCharType="end"/>
            </w:r>
          </w:p>
        </w:sdtContent>
      </w:sdt>
    </w:sdtContent>
  </w:sdt>
  <w:p w14:paraId="7877634A" w14:textId="07883495" w:rsidR="00910764" w:rsidRPr="00BF3539" w:rsidRDefault="00330CBC" w:rsidP="00330CBC">
    <w:pPr>
      <w:pStyle w:val="Fuzeile"/>
      <w:tabs>
        <w:tab w:val="clear" w:pos="4536"/>
        <w:tab w:val="clear" w:pos="9072"/>
        <w:tab w:val="center" w:pos="1134"/>
        <w:tab w:val="left" w:pos="5720"/>
      </w:tabs>
      <w:rPr>
        <w:rFonts w:ascii="Calibri" w:hAnsi="Calibri" w:cs="Calibri"/>
        <w:color w:val="365F91"/>
        <w:sz w:val="16"/>
      </w:rPr>
    </w:pPr>
    <w:r>
      <w:rPr>
        <w:rFonts w:ascii="Calibri" w:hAnsi="Calibri" w:cs="Calibri"/>
        <w:color w:val="365F91"/>
        <w:sz w:val="16"/>
      </w:rPr>
      <w:tab/>
    </w:r>
    <w:r>
      <w:rPr>
        <w:rFonts w:ascii="Calibri" w:hAnsi="Calibri" w:cs="Calibri"/>
        <w:color w:val="365F91"/>
        <w:sz w:val="16"/>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1FE73" w14:textId="006764C2" w:rsidR="006C409B" w:rsidRPr="00DB492D" w:rsidRDefault="00DB492D" w:rsidP="0059574B">
    <w:pPr>
      <w:pStyle w:val="Fuzeile"/>
      <w:tabs>
        <w:tab w:val="clear" w:pos="9072"/>
        <w:tab w:val="center" w:pos="1134"/>
        <w:tab w:val="left" w:pos="3402"/>
        <w:tab w:val="left" w:pos="3969"/>
        <w:tab w:val="left" w:pos="6096"/>
        <w:tab w:val="left" w:pos="7655"/>
        <w:tab w:val="right" w:pos="9498"/>
      </w:tabs>
      <w:jc w:val="center"/>
      <w:rPr>
        <w:rFonts w:ascii="Calibri" w:hAnsi="Calibri" w:cs="Calibri"/>
        <w:sz w:val="20"/>
        <w:szCs w:val="20"/>
      </w:rPr>
    </w:pPr>
    <w:r w:rsidRPr="00DB492D">
      <w:rPr>
        <w:rFonts w:ascii="Calibri" w:hAnsi="Calibri" w:cs="Calibri"/>
        <w:sz w:val="20"/>
        <w:szCs w:val="20"/>
      </w:rPr>
      <w:t xml:space="preserve">Seite </w:t>
    </w:r>
    <w:r w:rsidRPr="00DB492D">
      <w:rPr>
        <w:rFonts w:ascii="Calibri" w:hAnsi="Calibri" w:cs="Calibri"/>
        <w:bCs/>
        <w:sz w:val="20"/>
        <w:szCs w:val="20"/>
      </w:rPr>
      <w:fldChar w:fldCharType="begin"/>
    </w:r>
    <w:r w:rsidRPr="00DB492D">
      <w:rPr>
        <w:rFonts w:ascii="Calibri" w:hAnsi="Calibri" w:cs="Calibri"/>
        <w:bCs/>
        <w:sz w:val="20"/>
        <w:szCs w:val="20"/>
      </w:rPr>
      <w:instrText>PAGE  \* Arabic  \* MERGEFORMAT</w:instrText>
    </w:r>
    <w:r w:rsidRPr="00DB492D">
      <w:rPr>
        <w:rFonts w:ascii="Calibri" w:hAnsi="Calibri" w:cs="Calibri"/>
        <w:bCs/>
        <w:sz w:val="20"/>
        <w:szCs w:val="20"/>
      </w:rPr>
      <w:fldChar w:fldCharType="separate"/>
    </w:r>
    <w:r w:rsidRPr="00DB492D">
      <w:rPr>
        <w:rFonts w:ascii="Calibri" w:hAnsi="Calibri" w:cs="Calibri"/>
        <w:bCs/>
        <w:sz w:val="20"/>
        <w:szCs w:val="20"/>
      </w:rPr>
      <w:t>1</w:t>
    </w:r>
    <w:r w:rsidRPr="00DB492D">
      <w:rPr>
        <w:rFonts w:ascii="Calibri" w:hAnsi="Calibri" w:cs="Calibri"/>
        <w:bCs/>
        <w:sz w:val="20"/>
        <w:szCs w:val="20"/>
      </w:rPr>
      <w:fldChar w:fldCharType="end"/>
    </w:r>
    <w:r w:rsidRPr="00DB492D">
      <w:rPr>
        <w:rFonts w:ascii="Calibri" w:hAnsi="Calibri" w:cs="Calibri"/>
        <w:sz w:val="20"/>
        <w:szCs w:val="20"/>
      </w:rPr>
      <w:t xml:space="preserve"> / </w:t>
    </w:r>
    <w:r w:rsidRPr="00DB492D">
      <w:rPr>
        <w:rFonts w:ascii="Calibri" w:hAnsi="Calibri" w:cs="Calibri"/>
        <w:bCs/>
        <w:sz w:val="20"/>
        <w:szCs w:val="20"/>
      </w:rPr>
      <w:fldChar w:fldCharType="begin"/>
    </w:r>
    <w:r w:rsidRPr="00DB492D">
      <w:rPr>
        <w:rFonts w:ascii="Calibri" w:hAnsi="Calibri" w:cs="Calibri"/>
        <w:bCs/>
        <w:sz w:val="20"/>
        <w:szCs w:val="20"/>
      </w:rPr>
      <w:instrText>NUMPAGES  \* Arabic  \* MERGEFORMAT</w:instrText>
    </w:r>
    <w:r w:rsidRPr="00DB492D">
      <w:rPr>
        <w:rFonts w:ascii="Calibri" w:hAnsi="Calibri" w:cs="Calibri"/>
        <w:bCs/>
        <w:sz w:val="20"/>
        <w:szCs w:val="20"/>
      </w:rPr>
      <w:fldChar w:fldCharType="separate"/>
    </w:r>
    <w:r w:rsidRPr="00DB492D">
      <w:rPr>
        <w:rFonts w:ascii="Calibri" w:hAnsi="Calibri" w:cs="Calibri"/>
        <w:bCs/>
        <w:sz w:val="20"/>
        <w:szCs w:val="20"/>
      </w:rPr>
      <w:t>2</w:t>
    </w:r>
    <w:r w:rsidRPr="00DB492D">
      <w:rPr>
        <w:rFonts w:ascii="Calibri" w:hAnsi="Calibri" w:cs="Calibri"/>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70FE2" w14:textId="77777777" w:rsidR="006C409B" w:rsidRDefault="006C409B" w:rsidP="00E41FDB">
      <w:pPr>
        <w:spacing w:after="0" w:line="240" w:lineRule="auto"/>
      </w:pPr>
      <w:r>
        <w:separator/>
      </w:r>
    </w:p>
  </w:footnote>
  <w:footnote w:type="continuationSeparator" w:id="0">
    <w:p w14:paraId="658B209C" w14:textId="77777777" w:rsidR="006C409B" w:rsidRDefault="006C409B" w:rsidP="00E41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8F81D" w14:textId="1B7EACAE" w:rsidR="00910764" w:rsidRDefault="006C409B">
    <w:pPr>
      <w:pStyle w:val="Kopfzeile"/>
    </w:pPr>
    <w:r w:rsidRPr="0043093B">
      <w:rPr>
        <w:noProof/>
        <w:lang w:eastAsia="de-DE"/>
      </w:rPr>
      <w:drawing>
        <wp:anchor distT="0" distB="0" distL="114300" distR="114300" simplePos="0" relativeHeight="251662336" behindDoc="0" locked="0" layoutInCell="1" allowOverlap="1" wp14:anchorId="4F3AA263" wp14:editId="1C0E08FC">
          <wp:simplePos x="0" y="0"/>
          <wp:positionH relativeFrom="margin">
            <wp:align>right</wp:align>
          </wp:positionH>
          <wp:positionV relativeFrom="paragraph">
            <wp:posOffset>33867</wp:posOffset>
          </wp:positionV>
          <wp:extent cx="1990725" cy="648970"/>
          <wp:effectExtent l="0" t="0" r="9525" b="0"/>
          <wp:wrapNone/>
          <wp:docPr id="11" name="Grafik 11" descr="Logo der Energieagentur Rheinland-Pfa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ARLP_RGB_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90725" cy="64897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48310" w14:textId="5D6C9827" w:rsidR="006C409B" w:rsidRDefault="006C409B">
    <w:pPr>
      <w:pStyle w:val="Kopfzeile"/>
    </w:pPr>
    <w:r w:rsidRPr="0043093B">
      <w:rPr>
        <w:noProof/>
        <w:lang w:eastAsia="de-DE"/>
      </w:rPr>
      <w:drawing>
        <wp:anchor distT="0" distB="0" distL="114300" distR="114300" simplePos="0" relativeHeight="251660288" behindDoc="0" locked="0" layoutInCell="1" allowOverlap="1" wp14:anchorId="0AC6091F" wp14:editId="2A15F4A6">
          <wp:simplePos x="0" y="0"/>
          <wp:positionH relativeFrom="column">
            <wp:posOffset>4258945</wp:posOffset>
          </wp:positionH>
          <wp:positionV relativeFrom="paragraph">
            <wp:posOffset>-121285</wp:posOffset>
          </wp:positionV>
          <wp:extent cx="1990725" cy="648970"/>
          <wp:effectExtent l="0" t="0" r="9525" b="0"/>
          <wp:wrapNone/>
          <wp:docPr id="12" name="Grafik 12" descr="Logo der Energieagentur Rheinland-Pfa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ARLP_RGB_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90725" cy="64897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81426" w14:textId="13EC828C" w:rsidR="00910764" w:rsidRDefault="00910764">
    <w:pPr>
      <w:pStyle w:val="Kopfzeile"/>
    </w:pPr>
    <w:r>
      <w:rPr>
        <w:noProof/>
      </w:rPr>
      <mc:AlternateContent>
        <mc:Choice Requires="wps">
          <w:drawing>
            <wp:anchor distT="45720" distB="45720" distL="114300" distR="114300" simplePos="0" relativeHeight="251668480" behindDoc="0" locked="0" layoutInCell="1" allowOverlap="1" wp14:anchorId="7358FA04" wp14:editId="52A40E0D">
              <wp:simplePos x="0" y="0"/>
              <wp:positionH relativeFrom="margin">
                <wp:align>right</wp:align>
              </wp:positionH>
              <wp:positionV relativeFrom="paragraph">
                <wp:posOffset>-24765</wp:posOffset>
              </wp:positionV>
              <wp:extent cx="1562735" cy="990600"/>
              <wp:effectExtent l="0" t="0" r="18415" b="19050"/>
              <wp:wrapSquare wrapText="bothSides"/>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990600"/>
                      </a:xfrm>
                      <a:prstGeom prst="rect">
                        <a:avLst/>
                      </a:prstGeom>
                      <a:solidFill>
                        <a:srgbClr val="FFFFFF"/>
                      </a:solidFill>
                      <a:ln w="9525">
                        <a:solidFill>
                          <a:srgbClr val="000000"/>
                        </a:solidFill>
                        <a:miter lim="800000"/>
                        <a:headEnd/>
                        <a:tailEnd/>
                      </a:ln>
                    </wps:spPr>
                    <wps:txbx>
                      <w:txbxContent>
                        <w:p w14:paraId="48698A54" w14:textId="238E0023" w:rsidR="00910764" w:rsidRPr="001839FD" w:rsidRDefault="00255154" w:rsidP="00255154">
                          <w:pPr>
                            <w:shd w:val="clear" w:color="auto" w:fill="FFFF00"/>
                            <w:jc w:val="center"/>
                            <w:rPr>
                              <w:sz w:val="24"/>
                              <w:szCs w:val="24"/>
                            </w:rPr>
                          </w:pPr>
                          <w:r>
                            <w:rPr>
                              <w:sz w:val="24"/>
                              <w:szCs w:val="24"/>
                            </w:rPr>
                            <w:br/>
                          </w:r>
                          <w:r w:rsidR="00910764" w:rsidRPr="001839FD">
                            <w:rPr>
                              <w:sz w:val="24"/>
                              <w:szCs w:val="24"/>
                            </w:rPr>
                            <w:t>Logo</w:t>
                          </w:r>
                          <w:r w:rsidR="00910764" w:rsidRPr="001839FD">
                            <w:rPr>
                              <w:sz w:val="24"/>
                              <w:szCs w:val="24"/>
                            </w:rPr>
                            <w:br/>
                            <w:t>Kommune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58FA04" id="_x0000_t202" coordsize="21600,21600" o:spt="202" path="m,l,21600r21600,l21600,xe">
              <v:stroke joinstyle="miter"/>
              <v:path gradientshapeok="t" o:connecttype="rect"/>
            </v:shapetype>
            <v:shape id="_x0000_s1027" type="#_x0000_t202" style="position:absolute;margin-left:71.85pt;margin-top:-1.95pt;width:123.05pt;height:78pt;z-index:2516684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">
              <v:textbox>
                <w:txbxContent>
                  <w:p w14:paraId="48698A54" w14:textId="238E0023" w:rsidR="00910764" w:rsidRPr="001839FD" w:rsidRDefault="00255154" w:rsidP="00255154">
                    <w:pPr>
                      <w:shd w:val="clear" w:color="auto" w:fill="FFFF00"/>
                      <w:jc w:val="center"/>
                      <w:rPr>
                        <w:sz w:val="24"/>
                        <w:szCs w:val="24"/>
                      </w:rPr>
                    </w:pPr>
                    <w:r>
                      <w:rPr>
                        <w:sz w:val="24"/>
                        <w:szCs w:val="24"/>
                      </w:rPr>
                      <w:br/>
                    </w:r>
                    <w:r w:rsidR="00910764" w:rsidRPr="001839FD">
                      <w:rPr>
                        <w:sz w:val="24"/>
                        <w:szCs w:val="24"/>
                      </w:rPr>
                      <w:t>Logo</w:t>
                    </w:r>
                    <w:r w:rsidR="00910764" w:rsidRPr="001839FD">
                      <w:rPr>
                        <w:sz w:val="24"/>
                        <w:szCs w:val="24"/>
                      </w:rPr>
                      <w:br/>
                      <w:t>Kommune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2A2EB" w14:textId="14B0791B" w:rsidR="006C409B" w:rsidRPr="00942EF4" w:rsidRDefault="006C409B" w:rsidP="00942EF4">
    <w:pPr>
      <w:pStyle w:val="Kopfzeile"/>
    </w:pPr>
    <w:r>
      <w:rPr>
        <w:noProof/>
      </w:rPr>
      <mc:AlternateContent>
        <mc:Choice Requires="wps">
          <w:drawing>
            <wp:anchor distT="45720" distB="45720" distL="114300" distR="114300" simplePos="0" relativeHeight="251666432" behindDoc="0" locked="0" layoutInCell="1" allowOverlap="1" wp14:anchorId="5122C1C5" wp14:editId="0C60722C">
              <wp:simplePos x="0" y="0"/>
              <wp:positionH relativeFrom="margin">
                <wp:posOffset>4704080</wp:posOffset>
              </wp:positionH>
              <wp:positionV relativeFrom="paragraph">
                <wp:posOffset>-1270</wp:posOffset>
              </wp:positionV>
              <wp:extent cx="1657350" cy="870585"/>
              <wp:effectExtent l="0" t="0" r="19050" b="24765"/>
              <wp:wrapSquare wrapText="bothSides"/>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870585"/>
                      </a:xfrm>
                      <a:prstGeom prst="rect">
                        <a:avLst/>
                      </a:prstGeom>
                      <a:solidFill>
                        <a:srgbClr val="FFFFFF"/>
                      </a:solidFill>
                      <a:ln w="9525">
                        <a:solidFill>
                          <a:srgbClr val="000000"/>
                        </a:solidFill>
                        <a:miter lim="800000"/>
                        <a:headEnd/>
                        <a:tailEnd/>
                      </a:ln>
                    </wps:spPr>
                    <wps:txbx>
                      <w:txbxContent>
                        <w:p w14:paraId="6C264EF8" w14:textId="754CD0A3" w:rsidR="006C409B" w:rsidRPr="00942EF4" w:rsidRDefault="006C409B" w:rsidP="00942EF4">
                          <w:pPr>
                            <w:shd w:val="clear" w:color="auto" w:fill="FFFF00"/>
                            <w:jc w:val="center"/>
                            <w:rPr>
                              <w:sz w:val="24"/>
                              <w:szCs w:val="24"/>
                            </w:rPr>
                          </w:pPr>
                          <w:r w:rsidRPr="00942EF4">
                            <w:rPr>
                              <w:sz w:val="24"/>
                              <w:szCs w:val="24"/>
                            </w:rPr>
                            <w:t>Logo</w:t>
                          </w:r>
                          <w:r>
                            <w:rPr>
                              <w:sz w:val="24"/>
                              <w:szCs w:val="24"/>
                            </w:rPr>
                            <w:br/>
                          </w:r>
                          <w:r w:rsidRPr="00942EF4">
                            <w:rPr>
                              <w:sz w:val="24"/>
                              <w:szCs w:val="24"/>
                            </w:rPr>
                            <w:t>der Kommune</w:t>
                          </w:r>
                          <w:r>
                            <w:rPr>
                              <w:sz w:val="24"/>
                              <w:szCs w:val="24"/>
                            </w:rPr>
                            <w:br/>
                          </w:r>
                          <w:r w:rsidRPr="00942EF4">
                            <w:rPr>
                              <w:sz w:val="24"/>
                              <w:szCs w:val="24"/>
                            </w:rPr>
                            <w:t>einfügen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22C1C5" id="_x0000_t202" coordsize="21600,21600" o:spt="202" path="m,l,21600r21600,l21600,xe">
              <v:stroke joinstyle="miter"/>
              <v:path gradientshapeok="t" o:connecttype="rect"/>
            </v:shapetype>
            <v:shape id="_x0000_s1028" type="#_x0000_t202" style="position:absolute;margin-left:370.4pt;margin-top:-.1pt;width:130.5pt;height:68.5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">
              <v:textbox>
                <w:txbxContent>
                  <w:p w14:paraId="6C264EF8" w14:textId="754CD0A3" w:rsidR="006C409B" w:rsidRPr="00942EF4" w:rsidRDefault="006C409B" w:rsidP="00942EF4">
                    <w:pPr>
                      <w:shd w:val="clear" w:color="auto" w:fill="FFFF00"/>
                      <w:jc w:val="center"/>
                      <w:rPr>
                        <w:sz w:val="24"/>
                        <w:szCs w:val="24"/>
                      </w:rPr>
                    </w:pPr>
                    <w:r w:rsidRPr="00942EF4">
                      <w:rPr>
                        <w:sz w:val="24"/>
                        <w:szCs w:val="24"/>
                      </w:rPr>
                      <w:t>Logo</w:t>
                    </w:r>
                    <w:r>
                      <w:rPr>
                        <w:sz w:val="24"/>
                        <w:szCs w:val="24"/>
                      </w:rPr>
                      <w:br/>
                    </w:r>
                    <w:r w:rsidRPr="00942EF4">
                      <w:rPr>
                        <w:sz w:val="24"/>
                        <w:szCs w:val="24"/>
                      </w:rPr>
                      <w:t>der Kommune</w:t>
                    </w:r>
                    <w:r>
                      <w:rPr>
                        <w:sz w:val="24"/>
                        <w:szCs w:val="24"/>
                      </w:rPr>
                      <w:br/>
                    </w:r>
                    <w:r w:rsidRPr="00942EF4">
                      <w:rPr>
                        <w:sz w:val="24"/>
                        <w:szCs w:val="24"/>
                      </w:rPr>
                      <w:t>einfügen</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4F90"/>
    <w:multiLevelType w:val="hybridMultilevel"/>
    <w:tmpl w:val="1E8055BC"/>
    <w:lvl w:ilvl="0" w:tplc="8E8AC7D8">
      <w:start w:val="1"/>
      <w:numFmt w:val="bullet"/>
      <w:lvlText w:val="›"/>
      <w:lvlJc w:val="left"/>
      <w:pPr>
        <w:ind w:left="1986" w:hanging="360"/>
      </w:pPr>
      <w:rPr>
        <w:rFonts w:ascii="Calibri" w:hAnsi="Calibri" w:hint="default"/>
        <w:b/>
        <w:color w:val="0084C9"/>
      </w:rPr>
    </w:lvl>
    <w:lvl w:ilvl="1" w:tplc="04070003">
      <w:start w:val="1"/>
      <w:numFmt w:val="bullet"/>
      <w:lvlText w:val="o"/>
      <w:lvlJc w:val="left"/>
      <w:pPr>
        <w:ind w:left="2706" w:hanging="360"/>
      </w:pPr>
      <w:rPr>
        <w:rFonts w:ascii="Courier New" w:hAnsi="Courier New" w:cs="Courier New" w:hint="default"/>
      </w:rPr>
    </w:lvl>
    <w:lvl w:ilvl="2" w:tplc="04070005">
      <w:start w:val="1"/>
      <w:numFmt w:val="bullet"/>
      <w:lvlText w:val=""/>
      <w:lvlJc w:val="left"/>
      <w:pPr>
        <w:ind w:left="3426" w:hanging="360"/>
      </w:pPr>
      <w:rPr>
        <w:rFonts w:ascii="Wingdings" w:hAnsi="Wingdings" w:hint="default"/>
      </w:rPr>
    </w:lvl>
    <w:lvl w:ilvl="3" w:tplc="04070001" w:tentative="1">
      <w:start w:val="1"/>
      <w:numFmt w:val="bullet"/>
      <w:lvlText w:val=""/>
      <w:lvlJc w:val="left"/>
      <w:pPr>
        <w:ind w:left="4146" w:hanging="360"/>
      </w:pPr>
      <w:rPr>
        <w:rFonts w:ascii="Symbol" w:hAnsi="Symbol" w:hint="default"/>
      </w:rPr>
    </w:lvl>
    <w:lvl w:ilvl="4" w:tplc="04070003" w:tentative="1">
      <w:start w:val="1"/>
      <w:numFmt w:val="bullet"/>
      <w:lvlText w:val="o"/>
      <w:lvlJc w:val="left"/>
      <w:pPr>
        <w:ind w:left="4866" w:hanging="360"/>
      </w:pPr>
      <w:rPr>
        <w:rFonts w:ascii="Courier New" w:hAnsi="Courier New" w:cs="Courier New" w:hint="default"/>
      </w:rPr>
    </w:lvl>
    <w:lvl w:ilvl="5" w:tplc="04070005" w:tentative="1">
      <w:start w:val="1"/>
      <w:numFmt w:val="bullet"/>
      <w:lvlText w:val=""/>
      <w:lvlJc w:val="left"/>
      <w:pPr>
        <w:ind w:left="5586" w:hanging="360"/>
      </w:pPr>
      <w:rPr>
        <w:rFonts w:ascii="Wingdings" w:hAnsi="Wingdings" w:hint="default"/>
      </w:rPr>
    </w:lvl>
    <w:lvl w:ilvl="6" w:tplc="04070001" w:tentative="1">
      <w:start w:val="1"/>
      <w:numFmt w:val="bullet"/>
      <w:lvlText w:val=""/>
      <w:lvlJc w:val="left"/>
      <w:pPr>
        <w:ind w:left="6306" w:hanging="360"/>
      </w:pPr>
      <w:rPr>
        <w:rFonts w:ascii="Symbol" w:hAnsi="Symbol" w:hint="default"/>
      </w:rPr>
    </w:lvl>
    <w:lvl w:ilvl="7" w:tplc="04070003" w:tentative="1">
      <w:start w:val="1"/>
      <w:numFmt w:val="bullet"/>
      <w:lvlText w:val="o"/>
      <w:lvlJc w:val="left"/>
      <w:pPr>
        <w:ind w:left="7026" w:hanging="360"/>
      </w:pPr>
      <w:rPr>
        <w:rFonts w:ascii="Courier New" w:hAnsi="Courier New" w:cs="Courier New" w:hint="default"/>
      </w:rPr>
    </w:lvl>
    <w:lvl w:ilvl="8" w:tplc="04070005" w:tentative="1">
      <w:start w:val="1"/>
      <w:numFmt w:val="bullet"/>
      <w:lvlText w:val=""/>
      <w:lvlJc w:val="left"/>
      <w:pPr>
        <w:ind w:left="7746" w:hanging="360"/>
      </w:pPr>
      <w:rPr>
        <w:rFonts w:ascii="Wingdings" w:hAnsi="Wingdings" w:hint="default"/>
      </w:rPr>
    </w:lvl>
  </w:abstractNum>
  <w:abstractNum w:abstractNumId="1" w15:restartNumberingAfterBreak="0">
    <w:nsid w:val="065405EC"/>
    <w:multiLevelType w:val="multilevel"/>
    <w:tmpl w:val="B43ABAA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cstheme="minorHAnsi" w:hint="default"/>
        <w:sz w:val="22"/>
        <w:szCs w:val="22"/>
      </w:rPr>
    </w:lvl>
    <w:lvl w:ilvl="2">
      <w:start w:val="1"/>
      <w:numFmt w:val="decimal"/>
      <w:lvlText w:val="%1.%2.%3."/>
      <w:lvlJc w:val="left"/>
      <w:pPr>
        <w:ind w:left="1224" w:hanging="504"/>
      </w:pPr>
      <w:rPr>
        <w:rFonts w:asciiTheme="minorHAnsi" w:hAnsiTheme="minorHAnsi" w:cstheme="minorHAnsi"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4A287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C62839"/>
    <w:multiLevelType w:val="hybridMultilevel"/>
    <w:tmpl w:val="975046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151759"/>
    <w:multiLevelType w:val="hybridMultilevel"/>
    <w:tmpl w:val="CF5A2EB6"/>
    <w:lvl w:ilvl="0" w:tplc="8E8AC7D8">
      <w:start w:val="1"/>
      <w:numFmt w:val="bullet"/>
      <w:lvlText w:val="›"/>
      <w:lvlJc w:val="left"/>
      <w:pPr>
        <w:ind w:left="15513" w:hanging="360"/>
      </w:pPr>
      <w:rPr>
        <w:rFonts w:ascii="Calibri" w:hAnsi="Calibri" w:hint="default"/>
        <w:b/>
        <w:color w:val="0084C9"/>
      </w:rPr>
    </w:lvl>
    <w:lvl w:ilvl="1" w:tplc="04070003">
      <w:start w:val="1"/>
      <w:numFmt w:val="bullet"/>
      <w:lvlText w:val="o"/>
      <w:lvlJc w:val="left"/>
      <w:pPr>
        <w:ind w:left="16233" w:hanging="360"/>
      </w:pPr>
      <w:rPr>
        <w:rFonts w:ascii="Courier New" w:hAnsi="Courier New" w:cs="Courier New" w:hint="default"/>
      </w:rPr>
    </w:lvl>
    <w:lvl w:ilvl="2" w:tplc="04070005">
      <w:start w:val="1"/>
      <w:numFmt w:val="bullet"/>
      <w:lvlText w:val=""/>
      <w:lvlJc w:val="left"/>
      <w:pPr>
        <w:ind w:left="16953" w:hanging="360"/>
      </w:pPr>
      <w:rPr>
        <w:rFonts w:ascii="Wingdings" w:hAnsi="Wingdings" w:hint="default"/>
      </w:rPr>
    </w:lvl>
    <w:lvl w:ilvl="3" w:tplc="04070001" w:tentative="1">
      <w:start w:val="1"/>
      <w:numFmt w:val="bullet"/>
      <w:lvlText w:val=""/>
      <w:lvlJc w:val="left"/>
      <w:pPr>
        <w:ind w:left="17673" w:hanging="360"/>
      </w:pPr>
      <w:rPr>
        <w:rFonts w:ascii="Symbol" w:hAnsi="Symbol" w:hint="default"/>
      </w:rPr>
    </w:lvl>
    <w:lvl w:ilvl="4" w:tplc="04070003" w:tentative="1">
      <w:start w:val="1"/>
      <w:numFmt w:val="bullet"/>
      <w:lvlText w:val="o"/>
      <w:lvlJc w:val="left"/>
      <w:pPr>
        <w:ind w:left="18393" w:hanging="360"/>
      </w:pPr>
      <w:rPr>
        <w:rFonts w:ascii="Courier New" w:hAnsi="Courier New" w:cs="Courier New" w:hint="default"/>
      </w:rPr>
    </w:lvl>
    <w:lvl w:ilvl="5" w:tplc="04070005" w:tentative="1">
      <w:start w:val="1"/>
      <w:numFmt w:val="bullet"/>
      <w:lvlText w:val=""/>
      <w:lvlJc w:val="left"/>
      <w:pPr>
        <w:ind w:left="19113" w:hanging="360"/>
      </w:pPr>
      <w:rPr>
        <w:rFonts w:ascii="Wingdings" w:hAnsi="Wingdings" w:hint="default"/>
      </w:rPr>
    </w:lvl>
    <w:lvl w:ilvl="6" w:tplc="04070001" w:tentative="1">
      <w:start w:val="1"/>
      <w:numFmt w:val="bullet"/>
      <w:lvlText w:val=""/>
      <w:lvlJc w:val="left"/>
      <w:pPr>
        <w:ind w:left="19833" w:hanging="360"/>
      </w:pPr>
      <w:rPr>
        <w:rFonts w:ascii="Symbol" w:hAnsi="Symbol" w:hint="default"/>
      </w:rPr>
    </w:lvl>
    <w:lvl w:ilvl="7" w:tplc="04070003" w:tentative="1">
      <w:start w:val="1"/>
      <w:numFmt w:val="bullet"/>
      <w:lvlText w:val="o"/>
      <w:lvlJc w:val="left"/>
      <w:pPr>
        <w:ind w:left="20553" w:hanging="360"/>
      </w:pPr>
      <w:rPr>
        <w:rFonts w:ascii="Courier New" w:hAnsi="Courier New" w:cs="Courier New" w:hint="default"/>
      </w:rPr>
    </w:lvl>
    <w:lvl w:ilvl="8" w:tplc="04070005" w:tentative="1">
      <w:start w:val="1"/>
      <w:numFmt w:val="bullet"/>
      <w:lvlText w:val=""/>
      <w:lvlJc w:val="left"/>
      <w:pPr>
        <w:ind w:left="21273" w:hanging="360"/>
      </w:pPr>
      <w:rPr>
        <w:rFonts w:ascii="Wingdings" w:hAnsi="Wingdings" w:hint="default"/>
      </w:rPr>
    </w:lvl>
  </w:abstractNum>
  <w:abstractNum w:abstractNumId="5" w15:restartNumberingAfterBreak="0">
    <w:nsid w:val="0F6A1537"/>
    <w:multiLevelType w:val="hybridMultilevel"/>
    <w:tmpl w:val="34F60D8E"/>
    <w:lvl w:ilvl="0" w:tplc="769EED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C05C07"/>
    <w:multiLevelType w:val="multilevel"/>
    <w:tmpl w:val="1E305C9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2C43D3"/>
    <w:multiLevelType w:val="hybridMultilevel"/>
    <w:tmpl w:val="0A6646C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E85297"/>
    <w:multiLevelType w:val="multilevel"/>
    <w:tmpl w:val="7FB01A0C"/>
    <w:lvl w:ilvl="0">
      <w:start w:val="1"/>
      <w:numFmt w:val="decimal"/>
      <w:lvlRestart w:val="0"/>
      <w:pStyle w:val="ArtikelBezeichner"/>
      <w:suff w:val="nothing"/>
      <w:lvlText w:val="Artikel %1"/>
      <w:lvlJc w:val="left"/>
      <w:pPr>
        <w:ind w:left="720" w:hanging="720"/>
      </w:pPr>
      <w:rPr>
        <w:rFonts w:hint="default"/>
      </w:rPr>
    </w:lvl>
    <w:lvl w:ilvl="1">
      <w:start w:val="1"/>
      <w:numFmt w:val="decimal"/>
      <w:pStyle w:val="ParagraphBezeichner"/>
      <w:suff w:val="nothing"/>
      <w:lvlText w:val="§ %2"/>
      <w:lvlJc w:val="left"/>
      <w:pPr>
        <w:ind w:left="3544" w:firstLine="0"/>
      </w:pPr>
      <w:rPr>
        <w:rFonts w:hint="default"/>
      </w:rPr>
    </w:lvl>
    <w:lvl w:ilvl="2">
      <w:start w:val="1"/>
      <w:numFmt w:val="decimal"/>
      <w:pStyle w:val="JuristischerAbsatznummeriert"/>
      <w:lvlText w:val="(%3)"/>
      <w:lvlJc w:val="left"/>
      <w:pPr>
        <w:tabs>
          <w:tab w:val="num" w:pos="850"/>
        </w:tabs>
        <w:ind w:left="0" w:firstLine="425"/>
      </w:pPr>
      <w:rPr>
        <w:rFonts w:hint="default"/>
      </w:rPr>
    </w:lvl>
    <w:lvl w:ilvl="3">
      <w:start w:val="1"/>
      <w:numFmt w:val="decimal"/>
      <w:pStyle w:val="NummerierungStufe1"/>
      <w:lvlText w:val="%4."/>
      <w:lvlJc w:val="left"/>
      <w:pPr>
        <w:tabs>
          <w:tab w:val="num" w:pos="425"/>
        </w:tabs>
        <w:ind w:left="425" w:hanging="425"/>
      </w:pPr>
      <w:rPr>
        <w:rFonts w:hint="default"/>
      </w:rPr>
    </w:lvl>
    <w:lvl w:ilvl="4">
      <w:start w:val="1"/>
      <w:numFmt w:val="lowerLetter"/>
      <w:pStyle w:val="NummerierungStufe2"/>
      <w:lvlText w:val="%5)"/>
      <w:lvlJc w:val="left"/>
      <w:pPr>
        <w:tabs>
          <w:tab w:val="num" w:pos="850"/>
        </w:tabs>
        <w:ind w:left="850" w:hanging="425"/>
      </w:pPr>
      <w:rPr>
        <w:rFonts w:hint="default"/>
      </w:rPr>
    </w:lvl>
    <w:lvl w:ilvl="5">
      <w:start w:val="1"/>
      <w:numFmt w:val="lowerLetter"/>
      <w:pStyle w:val="NummerierungStufe3"/>
      <w:lvlText w:val="%6%6)"/>
      <w:lvlJc w:val="left"/>
      <w:pPr>
        <w:tabs>
          <w:tab w:val="num" w:pos="1276"/>
        </w:tabs>
        <w:ind w:left="1276" w:hanging="426"/>
      </w:pPr>
      <w:rPr>
        <w:rFonts w:hint="default"/>
      </w:rPr>
    </w:lvl>
    <w:lvl w:ilvl="6">
      <w:start w:val="1"/>
      <w:numFmt w:val="lowerLetter"/>
      <w:pStyle w:val="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6417887"/>
    <w:multiLevelType w:val="hybridMultilevel"/>
    <w:tmpl w:val="5C824944"/>
    <w:lvl w:ilvl="0" w:tplc="8E8AC7D8">
      <w:start w:val="1"/>
      <w:numFmt w:val="bullet"/>
      <w:lvlText w:val="›"/>
      <w:lvlJc w:val="left"/>
      <w:pPr>
        <w:ind w:left="1986" w:hanging="360"/>
      </w:pPr>
      <w:rPr>
        <w:rFonts w:ascii="Calibri" w:hAnsi="Calibri" w:hint="default"/>
        <w:b/>
        <w:color w:val="0084C9"/>
      </w:rPr>
    </w:lvl>
    <w:lvl w:ilvl="1" w:tplc="04070003">
      <w:start w:val="1"/>
      <w:numFmt w:val="bullet"/>
      <w:lvlText w:val="o"/>
      <w:lvlJc w:val="left"/>
      <w:pPr>
        <w:ind w:left="2706" w:hanging="360"/>
      </w:pPr>
      <w:rPr>
        <w:rFonts w:ascii="Courier New" w:hAnsi="Courier New" w:cs="Courier New" w:hint="default"/>
      </w:rPr>
    </w:lvl>
    <w:lvl w:ilvl="2" w:tplc="04070005">
      <w:start w:val="1"/>
      <w:numFmt w:val="bullet"/>
      <w:lvlText w:val=""/>
      <w:lvlJc w:val="left"/>
      <w:pPr>
        <w:ind w:left="3426" w:hanging="360"/>
      </w:pPr>
      <w:rPr>
        <w:rFonts w:ascii="Wingdings" w:hAnsi="Wingdings" w:hint="default"/>
      </w:rPr>
    </w:lvl>
    <w:lvl w:ilvl="3" w:tplc="04070001" w:tentative="1">
      <w:start w:val="1"/>
      <w:numFmt w:val="bullet"/>
      <w:lvlText w:val=""/>
      <w:lvlJc w:val="left"/>
      <w:pPr>
        <w:ind w:left="4146" w:hanging="360"/>
      </w:pPr>
      <w:rPr>
        <w:rFonts w:ascii="Symbol" w:hAnsi="Symbol" w:hint="default"/>
      </w:rPr>
    </w:lvl>
    <w:lvl w:ilvl="4" w:tplc="04070003" w:tentative="1">
      <w:start w:val="1"/>
      <w:numFmt w:val="bullet"/>
      <w:lvlText w:val="o"/>
      <w:lvlJc w:val="left"/>
      <w:pPr>
        <w:ind w:left="4866" w:hanging="360"/>
      </w:pPr>
      <w:rPr>
        <w:rFonts w:ascii="Courier New" w:hAnsi="Courier New" w:cs="Courier New" w:hint="default"/>
      </w:rPr>
    </w:lvl>
    <w:lvl w:ilvl="5" w:tplc="04070005" w:tentative="1">
      <w:start w:val="1"/>
      <w:numFmt w:val="bullet"/>
      <w:lvlText w:val=""/>
      <w:lvlJc w:val="left"/>
      <w:pPr>
        <w:ind w:left="5586" w:hanging="360"/>
      </w:pPr>
      <w:rPr>
        <w:rFonts w:ascii="Wingdings" w:hAnsi="Wingdings" w:hint="default"/>
      </w:rPr>
    </w:lvl>
    <w:lvl w:ilvl="6" w:tplc="04070001" w:tentative="1">
      <w:start w:val="1"/>
      <w:numFmt w:val="bullet"/>
      <w:lvlText w:val=""/>
      <w:lvlJc w:val="left"/>
      <w:pPr>
        <w:ind w:left="6306" w:hanging="360"/>
      </w:pPr>
      <w:rPr>
        <w:rFonts w:ascii="Symbol" w:hAnsi="Symbol" w:hint="default"/>
      </w:rPr>
    </w:lvl>
    <w:lvl w:ilvl="7" w:tplc="04070003" w:tentative="1">
      <w:start w:val="1"/>
      <w:numFmt w:val="bullet"/>
      <w:lvlText w:val="o"/>
      <w:lvlJc w:val="left"/>
      <w:pPr>
        <w:ind w:left="7026" w:hanging="360"/>
      </w:pPr>
      <w:rPr>
        <w:rFonts w:ascii="Courier New" w:hAnsi="Courier New" w:cs="Courier New" w:hint="default"/>
      </w:rPr>
    </w:lvl>
    <w:lvl w:ilvl="8" w:tplc="04070005" w:tentative="1">
      <w:start w:val="1"/>
      <w:numFmt w:val="bullet"/>
      <w:lvlText w:val=""/>
      <w:lvlJc w:val="left"/>
      <w:pPr>
        <w:ind w:left="7746" w:hanging="360"/>
      </w:pPr>
      <w:rPr>
        <w:rFonts w:ascii="Wingdings" w:hAnsi="Wingdings" w:hint="default"/>
      </w:rPr>
    </w:lvl>
  </w:abstractNum>
  <w:abstractNum w:abstractNumId="10" w15:restartNumberingAfterBreak="0">
    <w:nsid w:val="18720E85"/>
    <w:multiLevelType w:val="hybridMultilevel"/>
    <w:tmpl w:val="38047AD8"/>
    <w:lvl w:ilvl="0" w:tplc="8E8AC7D8">
      <w:start w:val="1"/>
      <w:numFmt w:val="bullet"/>
      <w:lvlText w:val="›"/>
      <w:lvlJc w:val="left"/>
      <w:pPr>
        <w:ind w:left="7299" w:hanging="360"/>
      </w:pPr>
      <w:rPr>
        <w:rFonts w:ascii="Calibri" w:hAnsi="Calibri" w:hint="default"/>
        <w:b/>
        <w:color w:val="0084C9"/>
      </w:rPr>
    </w:lvl>
    <w:lvl w:ilvl="1" w:tplc="04070003" w:tentative="1">
      <w:start w:val="1"/>
      <w:numFmt w:val="bullet"/>
      <w:lvlText w:val="o"/>
      <w:lvlJc w:val="left"/>
      <w:pPr>
        <w:ind w:left="8019" w:hanging="360"/>
      </w:pPr>
      <w:rPr>
        <w:rFonts w:ascii="Courier New" w:hAnsi="Courier New" w:cs="Courier New" w:hint="default"/>
      </w:rPr>
    </w:lvl>
    <w:lvl w:ilvl="2" w:tplc="04070005" w:tentative="1">
      <w:start w:val="1"/>
      <w:numFmt w:val="bullet"/>
      <w:lvlText w:val=""/>
      <w:lvlJc w:val="left"/>
      <w:pPr>
        <w:ind w:left="8739" w:hanging="360"/>
      </w:pPr>
      <w:rPr>
        <w:rFonts w:ascii="Wingdings" w:hAnsi="Wingdings" w:hint="default"/>
      </w:rPr>
    </w:lvl>
    <w:lvl w:ilvl="3" w:tplc="04070001" w:tentative="1">
      <w:start w:val="1"/>
      <w:numFmt w:val="bullet"/>
      <w:lvlText w:val=""/>
      <w:lvlJc w:val="left"/>
      <w:pPr>
        <w:ind w:left="9459" w:hanging="360"/>
      </w:pPr>
      <w:rPr>
        <w:rFonts w:ascii="Symbol" w:hAnsi="Symbol" w:hint="default"/>
      </w:rPr>
    </w:lvl>
    <w:lvl w:ilvl="4" w:tplc="04070003" w:tentative="1">
      <w:start w:val="1"/>
      <w:numFmt w:val="bullet"/>
      <w:lvlText w:val="o"/>
      <w:lvlJc w:val="left"/>
      <w:pPr>
        <w:ind w:left="10179" w:hanging="360"/>
      </w:pPr>
      <w:rPr>
        <w:rFonts w:ascii="Courier New" w:hAnsi="Courier New" w:cs="Courier New" w:hint="default"/>
      </w:rPr>
    </w:lvl>
    <w:lvl w:ilvl="5" w:tplc="04070005" w:tentative="1">
      <w:start w:val="1"/>
      <w:numFmt w:val="bullet"/>
      <w:lvlText w:val=""/>
      <w:lvlJc w:val="left"/>
      <w:pPr>
        <w:ind w:left="10899" w:hanging="360"/>
      </w:pPr>
      <w:rPr>
        <w:rFonts w:ascii="Wingdings" w:hAnsi="Wingdings" w:hint="default"/>
      </w:rPr>
    </w:lvl>
    <w:lvl w:ilvl="6" w:tplc="04070001" w:tentative="1">
      <w:start w:val="1"/>
      <w:numFmt w:val="bullet"/>
      <w:lvlText w:val=""/>
      <w:lvlJc w:val="left"/>
      <w:pPr>
        <w:ind w:left="11619" w:hanging="360"/>
      </w:pPr>
      <w:rPr>
        <w:rFonts w:ascii="Symbol" w:hAnsi="Symbol" w:hint="default"/>
      </w:rPr>
    </w:lvl>
    <w:lvl w:ilvl="7" w:tplc="04070003" w:tentative="1">
      <w:start w:val="1"/>
      <w:numFmt w:val="bullet"/>
      <w:lvlText w:val="o"/>
      <w:lvlJc w:val="left"/>
      <w:pPr>
        <w:ind w:left="12339" w:hanging="360"/>
      </w:pPr>
      <w:rPr>
        <w:rFonts w:ascii="Courier New" w:hAnsi="Courier New" w:cs="Courier New" w:hint="default"/>
      </w:rPr>
    </w:lvl>
    <w:lvl w:ilvl="8" w:tplc="04070005" w:tentative="1">
      <w:start w:val="1"/>
      <w:numFmt w:val="bullet"/>
      <w:lvlText w:val=""/>
      <w:lvlJc w:val="left"/>
      <w:pPr>
        <w:ind w:left="13059" w:hanging="360"/>
      </w:pPr>
      <w:rPr>
        <w:rFonts w:ascii="Wingdings" w:hAnsi="Wingdings" w:hint="default"/>
      </w:rPr>
    </w:lvl>
  </w:abstractNum>
  <w:abstractNum w:abstractNumId="11" w15:restartNumberingAfterBreak="0">
    <w:nsid w:val="1C89599E"/>
    <w:multiLevelType w:val="hybridMultilevel"/>
    <w:tmpl w:val="8C3693C8"/>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2" w15:restartNumberingAfterBreak="0">
    <w:nsid w:val="23F35972"/>
    <w:multiLevelType w:val="hybridMultilevel"/>
    <w:tmpl w:val="1270D77E"/>
    <w:lvl w:ilvl="0" w:tplc="521420B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6248FD"/>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4F6999"/>
    <w:multiLevelType w:val="hybridMultilevel"/>
    <w:tmpl w:val="C90AFA14"/>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5" w15:restartNumberingAfterBreak="0">
    <w:nsid w:val="351935F2"/>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4C46B9"/>
    <w:multiLevelType w:val="multilevel"/>
    <w:tmpl w:val="1E305C98"/>
    <w:lvl w:ilvl="0">
      <w:start w:val="1"/>
      <w:numFmt w:val="decimal"/>
      <w:lvlText w:val="%1."/>
      <w:lvlJc w:val="left"/>
      <w:pPr>
        <w:ind w:left="360" w:hanging="360"/>
      </w:pPr>
    </w:lvl>
    <w:lvl w:ilvl="1">
      <w:start w:val="1"/>
      <w:numFmt w:val="decimal"/>
      <w:lvlText w:val="%1.%2."/>
      <w:lvlJc w:val="left"/>
      <w:pPr>
        <w:ind w:left="1708" w:hanging="432"/>
      </w:pPr>
      <w:rPr>
        <w:rFonts w:asciiTheme="minorHAnsi" w:hAnsiTheme="minorHAnsi" w:cstheme="minorHAns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E90046"/>
    <w:multiLevelType w:val="hybridMultilevel"/>
    <w:tmpl w:val="58DC67CE"/>
    <w:lvl w:ilvl="0" w:tplc="8E8AC7D8">
      <w:start w:val="1"/>
      <w:numFmt w:val="bullet"/>
      <w:lvlText w:val="›"/>
      <w:lvlJc w:val="left"/>
      <w:pPr>
        <w:ind w:left="1986" w:hanging="360"/>
      </w:pPr>
      <w:rPr>
        <w:rFonts w:ascii="Calibri" w:hAnsi="Calibri" w:hint="default"/>
        <w:b/>
        <w:color w:val="0084C9"/>
      </w:rPr>
    </w:lvl>
    <w:lvl w:ilvl="1" w:tplc="04070003">
      <w:start w:val="1"/>
      <w:numFmt w:val="bullet"/>
      <w:lvlText w:val="o"/>
      <w:lvlJc w:val="left"/>
      <w:pPr>
        <w:ind w:left="2706" w:hanging="360"/>
      </w:pPr>
      <w:rPr>
        <w:rFonts w:ascii="Courier New" w:hAnsi="Courier New" w:cs="Courier New" w:hint="default"/>
      </w:rPr>
    </w:lvl>
    <w:lvl w:ilvl="2" w:tplc="04070005">
      <w:start w:val="1"/>
      <w:numFmt w:val="bullet"/>
      <w:lvlText w:val=""/>
      <w:lvlJc w:val="left"/>
      <w:pPr>
        <w:ind w:left="3426" w:hanging="360"/>
      </w:pPr>
      <w:rPr>
        <w:rFonts w:ascii="Wingdings" w:hAnsi="Wingdings" w:hint="default"/>
      </w:rPr>
    </w:lvl>
    <w:lvl w:ilvl="3" w:tplc="04070001" w:tentative="1">
      <w:start w:val="1"/>
      <w:numFmt w:val="bullet"/>
      <w:lvlText w:val=""/>
      <w:lvlJc w:val="left"/>
      <w:pPr>
        <w:ind w:left="4146" w:hanging="360"/>
      </w:pPr>
      <w:rPr>
        <w:rFonts w:ascii="Symbol" w:hAnsi="Symbol" w:hint="default"/>
      </w:rPr>
    </w:lvl>
    <w:lvl w:ilvl="4" w:tplc="04070003" w:tentative="1">
      <w:start w:val="1"/>
      <w:numFmt w:val="bullet"/>
      <w:lvlText w:val="o"/>
      <w:lvlJc w:val="left"/>
      <w:pPr>
        <w:ind w:left="4866" w:hanging="360"/>
      </w:pPr>
      <w:rPr>
        <w:rFonts w:ascii="Courier New" w:hAnsi="Courier New" w:cs="Courier New" w:hint="default"/>
      </w:rPr>
    </w:lvl>
    <w:lvl w:ilvl="5" w:tplc="04070005" w:tentative="1">
      <w:start w:val="1"/>
      <w:numFmt w:val="bullet"/>
      <w:lvlText w:val=""/>
      <w:lvlJc w:val="left"/>
      <w:pPr>
        <w:ind w:left="5586" w:hanging="360"/>
      </w:pPr>
      <w:rPr>
        <w:rFonts w:ascii="Wingdings" w:hAnsi="Wingdings" w:hint="default"/>
      </w:rPr>
    </w:lvl>
    <w:lvl w:ilvl="6" w:tplc="04070001" w:tentative="1">
      <w:start w:val="1"/>
      <w:numFmt w:val="bullet"/>
      <w:lvlText w:val=""/>
      <w:lvlJc w:val="left"/>
      <w:pPr>
        <w:ind w:left="6306" w:hanging="360"/>
      </w:pPr>
      <w:rPr>
        <w:rFonts w:ascii="Symbol" w:hAnsi="Symbol" w:hint="default"/>
      </w:rPr>
    </w:lvl>
    <w:lvl w:ilvl="7" w:tplc="04070003" w:tentative="1">
      <w:start w:val="1"/>
      <w:numFmt w:val="bullet"/>
      <w:lvlText w:val="o"/>
      <w:lvlJc w:val="left"/>
      <w:pPr>
        <w:ind w:left="7026" w:hanging="360"/>
      </w:pPr>
      <w:rPr>
        <w:rFonts w:ascii="Courier New" w:hAnsi="Courier New" w:cs="Courier New" w:hint="default"/>
      </w:rPr>
    </w:lvl>
    <w:lvl w:ilvl="8" w:tplc="04070005" w:tentative="1">
      <w:start w:val="1"/>
      <w:numFmt w:val="bullet"/>
      <w:lvlText w:val=""/>
      <w:lvlJc w:val="left"/>
      <w:pPr>
        <w:ind w:left="7746" w:hanging="360"/>
      </w:pPr>
      <w:rPr>
        <w:rFonts w:ascii="Wingdings" w:hAnsi="Wingdings" w:hint="default"/>
      </w:rPr>
    </w:lvl>
  </w:abstractNum>
  <w:abstractNum w:abstractNumId="18" w15:restartNumberingAfterBreak="0">
    <w:nsid w:val="4027520C"/>
    <w:multiLevelType w:val="hybridMultilevel"/>
    <w:tmpl w:val="D652B772"/>
    <w:lvl w:ilvl="0" w:tplc="04070001">
      <w:start w:val="1"/>
      <w:numFmt w:val="bullet"/>
      <w:lvlText w:val=""/>
      <w:lvlJc w:val="left"/>
      <w:pPr>
        <w:ind w:left="6" w:hanging="360"/>
      </w:pPr>
      <w:rPr>
        <w:rFonts w:ascii="Symbol" w:hAnsi="Symbol" w:hint="default"/>
      </w:rPr>
    </w:lvl>
    <w:lvl w:ilvl="1" w:tplc="04070003">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9" w15:restartNumberingAfterBreak="0">
    <w:nsid w:val="46D92AF7"/>
    <w:multiLevelType w:val="multilevel"/>
    <w:tmpl w:val="1E305C9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DB7339"/>
    <w:multiLevelType w:val="hybridMultilevel"/>
    <w:tmpl w:val="2FE24F86"/>
    <w:lvl w:ilvl="0" w:tplc="769EED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3831B20"/>
    <w:multiLevelType w:val="hybridMultilevel"/>
    <w:tmpl w:val="C5F61A62"/>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2" w15:restartNumberingAfterBreak="0">
    <w:nsid w:val="542E404E"/>
    <w:multiLevelType w:val="hybridMultilevel"/>
    <w:tmpl w:val="13F622D8"/>
    <w:lvl w:ilvl="0" w:tplc="8E8AC7D8">
      <w:start w:val="1"/>
      <w:numFmt w:val="bullet"/>
      <w:lvlText w:val="›"/>
      <w:lvlJc w:val="left"/>
      <w:pPr>
        <w:ind w:left="1428" w:hanging="360"/>
      </w:pPr>
      <w:rPr>
        <w:rFonts w:ascii="Calibri" w:hAnsi="Calibri" w:hint="default"/>
        <w:b/>
        <w:color w:val="0084C9"/>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3" w15:restartNumberingAfterBreak="0">
    <w:nsid w:val="60946270"/>
    <w:multiLevelType w:val="hybridMultilevel"/>
    <w:tmpl w:val="7D8A92AA"/>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4" w15:restartNumberingAfterBreak="0">
    <w:nsid w:val="64015850"/>
    <w:multiLevelType w:val="hybridMultilevel"/>
    <w:tmpl w:val="B47C9CF6"/>
    <w:lvl w:ilvl="0" w:tplc="283ABF08">
      <w:start w:val="1"/>
      <w:numFmt w:val="decimal"/>
      <w:lvlText w:val="%1"/>
      <w:lvlJc w:val="left"/>
      <w:pPr>
        <w:ind w:left="360" w:hanging="360"/>
      </w:pPr>
      <w:rPr>
        <w:rFonts w:asciiTheme="minorHAnsi" w:hAnsiTheme="minorHAnsi" w:cstheme="minorHAnsi"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6743A17"/>
    <w:multiLevelType w:val="multilevel"/>
    <w:tmpl w:val="8E7EFAA6"/>
    <w:lvl w:ilvl="0">
      <w:start w:val="1"/>
      <w:numFmt w:val="decimal"/>
      <w:lvlText w:val="§ %1"/>
      <w:lvlJc w:val="left"/>
      <w:pPr>
        <w:tabs>
          <w:tab w:val="num" w:pos="705"/>
        </w:tabs>
        <w:ind w:left="705" w:hanging="705"/>
      </w:pPr>
      <w:rPr>
        <w:rFonts w:ascii="Arial Fett" w:hAnsi="Arial Fett" w:hint="default"/>
        <w:b/>
        <w:i w:val="0"/>
      </w:rPr>
    </w:lvl>
    <w:lvl w:ilvl="1">
      <w:start w:val="1"/>
      <w:numFmt w:val="decimal"/>
      <w:lvlText w:val="%1.%2"/>
      <w:lvlJc w:val="left"/>
      <w:pPr>
        <w:tabs>
          <w:tab w:val="num" w:pos="-32"/>
        </w:tabs>
        <w:ind w:left="681" w:hanging="681"/>
      </w:pPr>
      <w:rPr>
        <w:rFonts w:asciiTheme="minorHAnsi" w:hAnsiTheme="minorHAnsi" w:cstheme="minorHAnsi" w:hint="default"/>
        <w:b w:val="0"/>
        <w:i w:val="0"/>
      </w:rPr>
    </w:lvl>
    <w:lvl w:ilvl="2">
      <w:start w:val="1"/>
      <w:numFmt w:val="decimal"/>
      <w:lvlText w:val="%1.%2.%3"/>
      <w:lvlJc w:val="left"/>
      <w:pPr>
        <w:tabs>
          <w:tab w:val="num" w:pos="523"/>
        </w:tabs>
        <w:ind w:left="190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98313DE"/>
    <w:multiLevelType w:val="hybridMultilevel"/>
    <w:tmpl w:val="E2B6FD76"/>
    <w:lvl w:ilvl="0" w:tplc="04070001">
      <w:start w:val="1"/>
      <w:numFmt w:val="bullet"/>
      <w:lvlText w:val=""/>
      <w:lvlJc w:val="left"/>
      <w:pPr>
        <w:ind w:left="6" w:hanging="360"/>
      </w:pPr>
      <w:rPr>
        <w:rFonts w:ascii="Symbol" w:hAnsi="Symbol" w:hint="default"/>
      </w:rPr>
    </w:lvl>
    <w:lvl w:ilvl="1" w:tplc="04070003">
      <w:start w:val="1"/>
      <w:numFmt w:val="bullet"/>
      <w:lvlText w:val="o"/>
      <w:lvlJc w:val="left"/>
      <w:pPr>
        <w:ind w:left="726" w:hanging="360"/>
      </w:pPr>
      <w:rPr>
        <w:rFonts w:ascii="Courier New" w:hAnsi="Courier New" w:cs="Courier New" w:hint="default"/>
      </w:rPr>
    </w:lvl>
    <w:lvl w:ilvl="2" w:tplc="04070003">
      <w:start w:val="1"/>
      <w:numFmt w:val="bullet"/>
      <w:lvlText w:val="o"/>
      <w:lvlJc w:val="left"/>
      <w:pPr>
        <w:ind w:left="1446" w:hanging="360"/>
      </w:pPr>
      <w:rPr>
        <w:rFonts w:ascii="Courier New" w:hAnsi="Courier New" w:cs="Courier New" w:hint="default"/>
      </w:rPr>
    </w:lvl>
    <w:lvl w:ilvl="3" w:tplc="04070003">
      <w:start w:val="1"/>
      <w:numFmt w:val="bullet"/>
      <w:lvlText w:val="o"/>
      <w:lvlJc w:val="left"/>
      <w:pPr>
        <w:ind w:left="2166" w:hanging="360"/>
      </w:pPr>
      <w:rPr>
        <w:rFonts w:ascii="Courier New" w:hAnsi="Courier New" w:cs="Courier New"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7" w15:restartNumberingAfterBreak="0">
    <w:nsid w:val="6DFE66AA"/>
    <w:multiLevelType w:val="hybridMultilevel"/>
    <w:tmpl w:val="E23CC796"/>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8" w15:restartNumberingAfterBreak="0">
    <w:nsid w:val="7E9B517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4"/>
  </w:num>
  <w:num w:numId="3">
    <w:abstractNumId w:val="0"/>
  </w:num>
  <w:num w:numId="4">
    <w:abstractNumId w:val="9"/>
  </w:num>
  <w:num w:numId="5">
    <w:abstractNumId w:val="17"/>
  </w:num>
  <w:num w:numId="6">
    <w:abstractNumId w:val="22"/>
  </w:num>
  <w:num w:numId="7">
    <w:abstractNumId w:val="24"/>
  </w:num>
  <w:num w:numId="8">
    <w:abstractNumId w:val="28"/>
  </w:num>
  <w:num w:numId="9">
    <w:abstractNumId w:val="2"/>
  </w:num>
  <w:num w:numId="10">
    <w:abstractNumId w:val="16"/>
  </w:num>
  <w:num w:numId="11">
    <w:abstractNumId w:val="27"/>
  </w:num>
  <w:num w:numId="12">
    <w:abstractNumId w:val="19"/>
  </w:num>
  <w:num w:numId="13">
    <w:abstractNumId w:val="6"/>
  </w:num>
  <w:num w:numId="14">
    <w:abstractNumId w:val="5"/>
  </w:num>
  <w:num w:numId="15">
    <w:abstractNumId w:val="1"/>
  </w:num>
  <w:num w:numId="16">
    <w:abstractNumId w:val="15"/>
  </w:num>
  <w:num w:numId="17">
    <w:abstractNumId w:val="13"/>
  </w:num>
  <w:num w:numId="18">
    <w:abstractNumId w:val="20"/>
  </w:num>
  <w:num w:numId="19">
    <w:abstractNumId w:val="18"/>
  </w:num>
  <w:num w:numId="20">
    <w:abstractNumId w:val="3"/>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7"/>
  </w:num>
  <w:num w:numId="26">
    <w:abstractNumId w:val="21"/>
  </w:num>
  <w:num w:numId="27">
    <w:abstractNumId w:val="11"/>
  </w:num>
  <w:num w:numId="28">
    <w:abstractNumId w:val="23"/>
  </w:num>
  <w:num w:numId="29">
    <w:abstractNumId w:val="14"/>
  </w:num>
  <w:num w:numId="30">
    <w:abstractNumId w:val="2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FDB"/>
    <w:rsid w:val="00002167"/>
    <w:rsid w:val="0000358D"/>
    <w:rsid w:val="000067A7"/>
    <w:rsid w:val="000156E2"/>
    <w:rsid w:val="00015FB1"/>
    <w:rsid w:val="00016F07"/>
    <w:rsid w:val="000208F0"/>
    <w:rsid w:val="00021657"/>
    <w:rsid w:val="00024211"/>
    <w:rsid w:val="00025B50"/>
    <w:rsid w:val="000323FD"/>
    <w:rsid w:val="000337E3"/>
    <w:rsid w:val="00034C88"/>
    <w:rsid w:val="0003504D"/>
    <w:rsid w:val="000359FA"/>
    <w:rsid w:val="000407CE"/>
    <w:rsid w:val="00041820"/>
    <w:rsid w:val="00047530"/>
    <w:rsid w:val="000508FC"/>
    <w:rsid w:val="0005142A"/>
    <w:rsid w:val="00053845"/>
    <w:rsid w:val="000600BB"/>
    <w:rsid w:val="00062E9F"/>
    <w:rsid w:val="00064CBE"/>
    <w:rsid w:val="000702F4"/>
    <w:rsid w:val="000748D6"/>
    <w:rsid w:val="00081BDF"/>
    <w:rsid w:val="00082508"/>
    <w:rsid w:val="00082D30"/>
    <w:rsid w:val="00083BDB"/>
    <w:rsid w:val="000945B3"/>
    <w:rsid w:val="00095598"/>
    <w:rsid w:val="00096EDA"/>
    <w:rsid w:val="000A05CE"/>
    <w:rsid w:val="000A28AF"/>
    <w:rsid w:val="000A2CAD"/>
    <w:rsid w:val="000A5802"/>
    <w:rsid w:val="000A7187"/>
    <w:rsid w:val="000A7FCC"/>
    <w:rsid w:val="000B0EC3"/>
    <w:rsid w:val="000B2FFC"/>
    <w:rsid w:val="000B4007"/>
    <w:rsid w:val="000C0210"/>
    <w:rsid w:val="000C1889"/>
    <w:rsid w:val="000C1A1A"/>
    <w:rsid w:val="000C48E5"/>
    <w:rsid w:val="000C7F27"/>
    <w:rsid w:val="000D2477"/>
    <w:rsid w:val="000D5149"/>
    <w:rsid w:val="000E3AD3"/>
    <w:rsid w:val="000E6F4B"/>
    <w:rsid w:val="000E6F50"/>
    <w:rsid w:val="000E7E08"/>
    <w:rsid w:val="000F05FF"/>
    <w:rsid w:val="000F06FF"/>
    <w:rsid w:val="000F5A21"/>
    <w:rsid w:val="000F5DF1"/>
    <w:rsid w:val="000F66D4"/>
    <w:rsid w:val="000F6B96"/>
    <w:rsid w:val="000F72DF"/>
    <w:rsid w:val="0010470F"/>
    <w:rsid w:val="0011518B"/>
    <w:rsid w:val="001151D0"/>
    <w:rsid w:val="00117572"/>
    <w:rsid w:val="001223B3"/>
    <w:rsid w:val="00124A3C"/>
    <w:rsid w:val="00130F64"/>
    <w:rsid w:val="00132DFC"/>
    <w:rsid w:val="00134793"/>
    <w:rsid w:val="001351CF"/>
    <w:rsid w:val="00137506"/>
    <w:rsid w:val="00140FB0"/>
    <w:rsid w:val="00141ACE"/>
    <w:rsid w:val="00141E00"/>
    <w:rsid w:val="00157B0C"/>
    <w:rsid w:val="001605E0"/>
    <w:rsid w:val="001643AC"/>
    <w:rsid w:val="00164B70"/>
    <w:rsid w:val="00166918"/>
    <w:rsid w:val="00171A5F"/>
    <w:rsid w:val="0017376E"/>
    <w:rsid w:val="0017399A"/>
    <w:rsid w:val="001763B4"/>
    <w:rsid w:val="00180DE2"/>
    <w:rsid w:val="001828F3"/>
    <w:rsid w:val="001839FD"/>
    <w:rsid w:val="0018537A"/>
    <w:rsid w:val="00191076"/>
    <w:rsid w:val="00192046"/>
    <w:rsid w:val="0019439F"/>
    <w:rsid w:val="001A0771"/>
    <w:rsid w:val="001B1A82"/>
    <w:rsid w:val="001B1AE2"/>
    <w:rsid w:val="001B26D3"/>
    <w:rsid w:val="001B5301"/>
    <w:rsid w:val="001B5E27"/>
    <w:rsid w:val="001C2DE2"/>
    <w:rsid w:val="001C452F"/>
    <w:rsid w:val="001C586C"/>
    <w:rsid w:val="001C622F"/>
    <w:rsid w:val="001C7BC1"/>
    <w:rsid w:val="001D1AAA"/>
    <w:rsid w:val="001D1E06"/>
    <w:rsid w:val="001D6D02"/>
    <w:rsid w:val="001E23F7"/>
    <w:rsid w:val="001E3C73"/>
    <w:rsid w:val="001E789A"/>
    <w:rsid w:val="001F2D39"/>
    <w:rsid w:val="001F3C62"/>
    <w:rsid w:val="001F3F6D"/>
    <w:rsid w:val="001F56C9"/>
    <w:rsid w:val="0020739A"/>
    <w:rsid w:val="00213D62"/>
    <w:rsid w:val="00221637"/>
    <w:rsid w:val="00225852"/>
    <w:rsid w:val="00225E50"/>
    <w:rsid w:val="0022772A"/>
    <w:rsid w:val="00236FF7"/>
    <w:rsid w:val="00237AD7"/>
    <w:rsid w:val="00242E4D"/>
    <w:rsid w:val="00243295"/>
    <w:rsid w:val="0024480B"/>
    <w:rsid w:val="00246BB3"/>
    <w:rsid w:val="00247371"/>
    <w:rsid w:val="00247EFD"/>
    <w:rsid w:val="00250727"/>
    <w:rsid w:val="00251B95"/>
    <w:rsid w:val="00253E85"/>
    <w:rsid w:val="00255154"/>
    <w:rsid w:val="00271EBA"/>
    <w:rsid w:val="00273D0C"/>
    <w:rsid w:val="00276FBF"/>
    <w:rsid w:val="00280841"/>
    <w:rsid w:val="002908FD"/>
    <w:rsid w:val="0029562D"/>
    <w:rsid w:val="00296ACA"/>
    <w:rsid w:val="00297FF1"/>
    <w:rsid w:val="002A1420"/>
    <w:rsid w:val="002A3A91"/>
    <w:rsid w:val="002A4D88"/>
    <w:rsid w:val="002A65A3"/>
    <w:rsid w:val="002B0935"/>
    <w:rsid w:val="002B101F"/>
    <w:rsid w:val="002B4F61"/>
    <w:rsid w:val="002C21D4"/>
    <w:rsid w:val="002C7F93"/>
    <w:rsid w:val="002D496A"/>
    <w:rsid w:val="002D4A92"/>
    <w:rsid w:val="002D5EFD"/>
    <w:rsid w:val="002F10BB"/>
    <w:rsid w:val="002F5DB2"/>
    <w:rsid w:val="00311595"/>
    <w:rsid w:val="00315D23"/>
    <w:rsid w:val="003168A9"/>
    <w:rsid w:val="00317FA7"/>
    <w:rsid w:val="00324979"/>
    <w:rsid w:val="00330CBC"/>
    <w:rsid w:val="00331986"/>
    <w:rsid w:val="00331FF7"/>
    <w:rsid w:val="003400AA"/>
    <w:rsid w:val="0034205C"/>
    <w:rsid w:val="00343379"/>
    <w:rsid w:val="0034501D"/>
    <w:rsid w:val="00345E5B"/>
    <w:rsid w:val="00350419"/>
    <w:rsid w:val="0035130B"/>
    <w:rsid w:val="00356926"/>
    <w:rsid w:val="00357632"/>
    <w:rsid w:val="00361A4C"/>
    <w:rsid w:val="00363ED8"/>
    <w:rsid w:val="00365DE6"/>
    <w:rsid w:val="00371791"/>
    <w:rsid w:val="0037347A"/>
    <w:rsid w:val="0037474F"/>
    <w:rsid w:val="00375035"/>
    <w:rsid w:val="0037695C"/>
    <w:rsid w:val="00381C5B"/>
    <w:rsid w:val="00382AD4"/>
    <w:rsid w:val="00386D3B"/>
    <w:rsid w:val="003A097E"/>
    <w:rsid w:val="003A6BE6"/>
    <w:rsid w:val="003A6FF2"/>
    <w:rsid w:val="003A720A"/>
    <w:rsid w:val="003B4B4A"/>
    <w:rsid w:val="003C1CD9"/>
    <w:rsid w:val="003C2B24"/>
    <w:rsid w:val="003C49A0"/>
    <w:rsid w:val="003C56E9"/>
    <w:rsid w:val="003D0063"/>
    <w:rsid w:val="003D0967"/>
    <w:rsid w:val="003D3D0C"/>
    <w:rsid w:val="003D4714"/>
    <w:rsid w:val="003D6968"/>
    <w:rsid w:val="003D69E2"/>
    <w:rsid w:val="003E2107"/>
    <w:rsid w:val="003E2CD6"/>
    <w:rsid w:val="003F0706"/>
    <w:rsid w:val="003F0E0E"/>
    <w:rsid w:val="003F0E1D"/>
    <w:rsid w:val="003F169F"/>
    <w:rsid w:val="003F2D76"/>
    <w:rsid w:val="003F46BF"/>
    <w:rsid w:val="003F672A"/>
    <w:rsid w:val="003F7213"/>
    <w:rsid w:val="003F745F"/>
    <w:rsid w:val="003F7FAF"/>
    <w:rsid w:val="004006D6"/>
    <w:rsid w:val="0040243D"/>
    <w:rsid w:val="00402B36"/>
    <w:rsid w:val="00402F10"/>
    <w:rsid w:val="00403738"/>
    <w:rsid w:val="004037CF"/>
    <w:rsid w:val="00422483"/>
    <w:rsid w:val="0042309F"/>
    <w:rsid w:val="0043093B"/>
    <w:rsid w:val="004334CB"/>
    <w:rsid w:val="0043403F"/>
    <w:rsid w:val="00441931"/>
    <w:rsid w:val="004436EF"/>
    <w:rsid w:val="00445FA2"/>
    <w:rsid w:val="00450342"/>
    <w:rsid w:val="00467865"/>
    <w:rsid w:val="004727AF"/>
    <w:rsid w:val="004733C2"/>
    <w:rsid w:val="004758B6"/>
    <w:rsid w:val="004758EF"/>
    <w:rsid w:val="00476363"/>
    <w:rsid w:val="004800EA"/>
    <w:rsid w:val="00484790"/>
    <w:rsid w:val="00484DD2"/>
    <w:rsid w:val="00487AA4"/>
    <w:rsid w:val="00492A23"/>
    <w:rsid w:val="00494462"/>
    <w:rsid w:val="004A2FA1"/>
    <w:rsid w:val="004A57E3"/>
    <w:rsid w:val="004A6EC8"/>
    <w:rsid w:val="004B0F18"/>
    <w:rsid w:val="004B3D8F"/>
    <w:rsid w:val="004B6354"/>
    <w:rsid w:val="004C39F9"/>
    <w:rsid w:val="004D3E6B"/>
    <w:rsid w:val="004E0FA7"/>
    <w:rsid w:val="004E3C68"/>
    <w:rsid w:val="004F7119"/>
    <w:rsid w:val="004F7333"/>
    <w:rsid w:val="0050184C"/>
    <w:rsid w:val="005052EE"/>
    <w:rsid w:val="00506DAB"/>
    <w:rsid w:val="005076A6"/>
    <w:rsid w:val="005077B0"/>
    <w:rsid w:val="00511694"/>
    <w:rsid w:val="005124D3"/>
    <w:rsid w:val="00522AB4"/>
    <w:rsid w:val="00522E20"/>
    <w:rsid w:val="0053129D"/>
    <w:rsid w:val="00531606"/>
    <w:rsid w:val="00532ABD"/>
    <w:rsid w:val="00533BFE"/>
    <w:rsid w:val="00534698"/>
    <w:rsid w:val="005372CA"/>
    <w:rsid w:val="00537C47"/>
    <w:rsid w:val="00543C45"/>
    <w:rsid w:val="005458AF"/>
    <w:rsid w:val="005463D0"/>
    <w:rsid w:val="005474A8"/>
    <w:rsid w:val="00547F21"/>
    <w:rsid w:val="0055140E"/>
    <w:rsid w:val="0056291E"/>
    <w:rsid w:val="0056418D"/>
    <w:rsid w:val="00565235"/>
    <w:rsid w:val="00565C98"/>
    <w:rsid w:val="00571F93"/>
    <w:rsid w:val="00572B19"/>
    <w:rsid w:val="00573604"/>
    <w:rsid w:val="005846A0"/>
    <w:rsid w:val="00585340"/>
    <w:rsid w:val="00585B7A"/>
    <w:rsid w:val="00590397"/>
    <w:rsid w:val="005912AE"/>
    <w:rsid w:val="005919A9"/>
    <w:rsid w:val="0059574B"/>
    <w:rsid w:val="0059646E"/>
    <w:rsid w:val="00597BC4"/>
    <w:rsid w:val="005A4773"/>
    <w:rsid w:val="005A4974"/>
    <w:rsid w:val="005B06D7"/>
    <w:rsid w:val="005B28EB"/>
    <w:rsid w:val="005C39CF"/>
    <w:rsid w:val="005D6B0B"/>
    <w:rsid w:val="005F09A4"/>
    <w:rsid w:val="005F116B"/>
    <w:rsid w:val="005F3686"/>
    <w:rsid w:val="005F373E"/>
    <w:rsid w:val="005F4FAA"/>
    <w:rsid w:val="005F6106"/>
    <w:rsid w:val="005F698C"/>
    <w:rsid w:val="005F7A5D"/>
    <w:rsid w:val="0060450D"/>
    <w:rsid w:val="006142B5"/>
    <w:rsid w:val="00617371"/>
    <w:rsid w:val="00620518"/>
    <w:rsid w:val="0062517D"/>
    <w:rsid w:val="006270A3"/>
    <w:rsid w:val="0063188B"/>
    <w:rsid w:val="006361DA"/>
    <w:rsid w:val="0063704C"/>
    <w:rsid w:val="00641220"/>
    <w:rsid w:val="00644970"/>
    <w:rsid w:val="00650AA0"/>
    <w:rsid w:val="0065118A"/>
    <w:rsid w:val="006525BA"/>
    <w:rsid w:val="00656CAB"/>
    <w:rsid w:val="00657264"/>
    <w:rsid w:val="006574CA"/>
    <w:rsid w:val="00662F3C"/>
    <w:rsid w:val="00673C0E"/>
    <w:rsid w:val="00674BB5"/>
    <w:rsid w:val="006753FD"/>
    <w:rsid w:val="00682BD2"/>
    <w:rsid w:val="006834B3"/>
    <w:rsid w:val="00683DAF"/>
    <w:rsid w:val="0068662F"/>
    <w:rsid w:val="00692CC1"/>
    <w:rsid w:val="006977E1"/>
    <w:rsid w:val="006A109C"/>
    <w:rsid w:val="006A2D23"/>
    <w:rsid w:val="006A3BC6"/>
    <w:rsid w:val="006A53E9"/>
    <w:rsid w:val="006A6844"/>
    <w:rsid w:val="006B2E6A"/>
    <w:rsid w:val="006B64C4"/>
    <w:rsid w:val="006B7747"/>
    <w:rsid w:val="006C01BB"/>
    <w:rsid w:val="006C0F98"/>
    <w:rsid w:val="006C2FAB"/>
    <w:rsid w:val="006C409B"/>
    <w:rsid w:val="006C5CBB"/>
    <w:rsid w:val="006D3C0D"/>
    <w:rsid w:val="006D419A"/>
    <w:rsid w:val="006D62ED"/>
    <w:rsid w:val="006D6DD0"/>
    <w:rsid w:val="006D6F95"/>
    <w:rsid w:val="006D7D69"/>
    <w:rsid w:val="006E355E"/>
    <w:rsid w:val="006E6979"/>
    <w:rsid w:val="006F0D44"/>
    <w:rsid w:val="006F18F7"/>
    <w:rsid w:val="006F634A"/>
    <w:rsid w:val="006F719C"/>
    <w:rsid w:val="0070289C"/>
    <w:rsid w:val="00702ADC"/>
    <w:rsid w:val="00704346"/>
    <w:rsid w:val="00705598"/>
    <w:rsid w:val="00713186"/>
    <w:rsid w:val="007162B7"/>
    <w:rsid w:val="00725BD5"/>
    <w:rsid w:val="0072680C"/>
    <w:rsid w:val="007300A2"/>
    <w:rsid w:val="00731A88"/>
    <w:rsid w:val="007449B1"/>
    <w:rsid w:val="00745ED0"/>
    <w:rsid w:val="00751843"/>
    <w:rsid w:val="00752BB8"/>
    <w:rsid w:val="007549C8"/>
    <w:rsid w:val="00756809"/>
    <w:rsid w:val="007573FC"/>
    <w:rsid w:val="00761202"/>
    <w:rsid w:val="00767BAB"/>
    <w:rsid w:val="00770D91"/>
    <w:rsid w:val="00773213"/>
    <w:rsid w:val="007732A6"/>
    <w:rsid w:val="00774BAD"/>
    <w:rsid w:val="00777ED4"/>
    <w:rsid w:val="007801E5"/>
    <w:rsid w:val="00784414"/>
    <w:rsid w:val="00791F74"/>
    <w:rsid w:val="007933BF"/>
    <w:rsid w:val="007A1092"/>
    <w:rsid w:val="007A5663"/>
    <w:rsid w:val="007B35B8"/>
    <w:rsid w:val="007B3FF2"/>
    <w:rsid w:val="007C202C"/>
    <w:rsid w:val="007C2C38"/>
    <w:rsid w:val="007D2633"/>
    <w:rsid w:val="007D3284"/>
    <w:rsid w:val="007D4110"/>
    <w:rsid w:val="007D5160"/>
    <w:rsid w:val="007D5A1C"/>
    <w:rsid w:val="007D6322"/>
    <w:rsid w:val="007E0F86"/>
    <w:rsid w:val="007E1501"/>
    <w:rsid w:val="007E37B0"/>
    <w:rsid w:val="007F17AF"/>
    <w:rsid w:val="007F2037"/>
    <w:rsid w:val="007F37BC"/>
    <w:rsid w:val="007F5C67"/>
    <w:rsid w:val="007F6FAE"/>
    <w:rsid w:val="00802AFF"/>
    <w:rsid w:val="00804E24"/>
    <w:rsid w:val="00805465"/>
    <w:rsid w:val="00811194"/>
    <w:rsid w:val="00816E65"/>
    <w:rsid w:val="00820255"/>
    <w:rsid w:val="0082699D"/>
    <w:rsid w:val="00827218"/>
    <w:rsid w:val="00827E48"/>
    <w:rsid w:val="00830CB9"/>
    <w:rsid w:val="00831313"/>
    <w:rsid w:val="00835E7C"/>
    <w:rsid w:val="00836E16"/>
    <w:rsid w:val="00837B3C"/>
    <w:rsid w:val="00840913"/>
    <w:rsid w:val="008425D2"/>
    <w:rsid w:val="008431B8"/>
    <w:rsid w:val="0084523C"/>
    <w:rsid w:val="0084574A"/>
    <w:rsid w:val="00854ED6"/>
    <w:rsid w:val="00855F68"/>
    <w:rsid w:val="00861A43"/>
    <w:rsid w:val="0086636E"/>
    <w:rsid w:val="0086748D"/>
    <w:rsid w:val="00870936"/>
    <w:rsid w:val="0087166A"/>
    <w:rsid w:val="0087455B"/>
    <w:rsid w:val="00882DBD"/>
    <w:rsid w:val="0088621A"/>
    <w:rsid w:val="00892899"/>
    <w:rsid w:val="0089585C"/>
    <w:rsid w:val="008A07FD"/>
    <w:rsid w:val="008A2777"/>
    <w:rsid w:val="008A4D47"/>
    <w:rsid w:val="008A5EF8"/>
    <w:rsid w:val="008A686E"/>
    <w:rsid w:val="008B0057"/>
    <w:rsid w:val="008C1058"/>
    <w:rsid w:val="008C1B86"/>
    <w:rsid w:val="008C1D25"/>
    <w:rsid w:val="008C6302"/>
    <w:rsid w:val="008D529D"/>
    <w:rsid w:val="008D7BC7"/>
    <w:rsid w:val="008E348D"/>
    <w:rsid w:val="008E4170"/>
    <w:rsid w:val="008E6E88"/>
    <w:rsid w:val="008F37BC"/>
    <w:rsid w:val="008F3842"/>
    <w:rsid w:val="008F49C2"/>
    <w:rsid w:val="008F5092"/>
    <w:rsid w:val="008F73E2"/>
    <w:rsid w:val="0090221C"/>
    <w:rsid w:val="00910764"/>
    <w:rsid w:val="009113C5"/>
    <w:rsid w:val="00914B70"/>
    <w:rsid w:val="00923250"/>
    <w:rsid w:val="00923E2E"/>
    <w:rsid w:val="0092621C"/>
    <w:rsid w:val="0092740E"/>
    <w:rsid w:val="00930353"/>
    <w:rsid w:val="00930B31"/>
    <w:rsid w:val="009315AD"/>
    <w:rsid w:val="00931BF3"/>
    <w:rsid w:val="009323C0"/>
    <w:rsid w:val="00933084"/>
    <w:rsid w:val="00937469"/>
    <w:rsid w:val="009379CA"/>
    <w:rsid w:val="00941594"/>
    <w:rsid w:val="00942486"/>
    <w:rsid w:val="00942EF4"/>
    <w:rsid w:val="009468D6"/>
    <w:rsid w:val="00947A12"/>
    <w:rsid w:val="0095549A"/>
    <w:rsid w:val="00956917"/>
    <w:rsid w:val="009631F6"/>
    <w:rsid w:val="00964DCE"/>
    <w:rsid w:val="00974830"/>
    <w:rsid w:val="00974A18"/>
    <w:rsid w:val="00977FF4"/>
    <w:rsid w:val="00981388"/>
    <w:rsid w:val="009828E1"/>
    <w:rsid w:val="009877A1"/>
    <w:rsid w:val="009905D3"/>
    <w:rsid w:val="009936C7"/>
    <w:rsid w:val="00996007"/>
    <w:rsid w:val="009A041D"/>
    <w:rsid w:val="009A21B3"/>
    <w:rsid w:val="009A4806"/>
    <w:rsid w:val="009A5919"/>
    <w:rsid w:val="009A66B4"/>
    <w:rsid w:val="009B2DC9"/>
    <w:rsid w:val="009B2F77"/>
    <w:rsid w:val="009B3E64"/>
    <w:rsid w:val="009B63F4"/>
    <w:rsid w:val="009C414E"/>
    <w:rsid w:val="009C663F"/>
    <w:rsid w:val="009C732D"/>
    <w:rsid w:val="009D15E9"/>
    <w:rsid w:val="009D34BD"/>
    <w:rsid w:val="009D47A3"/>
    <w:rsid w:val="009D4C90"/>
    <w:rsid w:val="009D67A8"/>
    <w:rsid w:val="009D7439"/>
    <w:rsid w:val="009D7F7B"/>
    <w:rsid w:val="009E13C6"/>
    <w:rsid w:val="009F58CA"/>
    <w:rsid w:val="00A025D5"/>
    <w:rsid w:val="00A04F08"/>
    <w:rsid w:val="00A06AB0"/>
    <w:rsid w:val="00A075E3"/>
    <w:rsid w:val="00A33F8D"/>
    <w:rsid w:val="00A35DF5"/>
    <w:rsid w:val="00A363DF"/>
    <w:rsid w:val="00A37CB8"/>
    <w:rsid w:val="00A409BB"/>
    <w:rsid w:val="00A43AE6"/>
    <w:rsid w:val="00A4750F"/>
    <w:rsid w:val="00A52354"/>
    <w:rsid w:val="00A53540"/>
    <w:rsid w:val="00A54A02"/>
    <w:rsid w:val="00A60635"/>
    <w:rsid w:val="00A6212E"/>
    <w:rsid w:val="00A622CA"/>
    <w:rsid w:val="00A65C9E"/>
    <w:rsid w:val="00A66D3A"/>
    <w:rsid w:val="00A72256"/>
    <w:rsid w:val="00A73313"/>
    <w:rsid w:val="00A7757D"/>
    <w:rsid w:val="00A8636F"/>
    <w:rsid w:val="00A90E91"/>
    <w:rsid w:val="00AA0467"/>
    <w:rsid w:val="00AA289A"/>
    <w:rsid w:val="00AA29CD"/>
    <w:rsid w:val="00AA6BA1"/>
    <w:rsid w:val="00AB2FA1"/>
    <w:rsid w:val="00AE4D58"/>
    <w:rsid w:val="00AE73D6"/>
    <w:rsid w:val="00AF0838"/>
    <w:rsid w:val="00AF18D3"/>
    <w:rsid w:val="00AF70D8"/>
    <w:rsid w:val="00B016D7"/>
    <w:rsid w:val="00B01F86"/>
    <w:rsid w:val="00B02654"/>
    <w:rsid w:val="00B040A5"/>
    <w:rsid w:val="00B0519B"/>
    <w:rsid w:val="00B10A6B"/>
    <w:rsid w:val="00B10CAB"/>
    <w:rsid w:val="00B2266E"/>
    <w:rsid w:val="00B2322D"/>
    <w:rsid w:val="00B23E00"/>
    <w:rsid w:val="00B24F8D"/>
    <w:rsid w:val="00B25708"/>
    <w:rsid w:val="00B26CA4"/>
    <w:rsid w:val="00B30847"/>
    <w:rsid w:val="00B32461"/>
    <w:rsid w:val="00B345A9"/>
    <w:rsid w:val="00B35DB9"/>
    <w:rsid w:val="00B405C7"/>
    <w:rsid w:val="00B50D3B"/>
    <w:rsid w:val="00B56278"/>
    <w:rsid w:val="00B56AF3"/>
    <w:rsid w:val="00B60FC8"/>
    <w:rsid w:val="00B62C74"/>
    <w:rsid w:val="00B635E1"/>
    <w:rsid w:val="00B65D60"/>
    <w:rsid w:val="00B67DBB"/>
    <w:rsid w:val="00B72618"/>
    <w:rsid w:val="00B74CAF"/>
    <w:rsid w:val="00B7513D"/>
    <w:rsid w:val="00B8365E"/>
    <w:rsid w:val="00B84273"/>
    <w:rsid w:val="00B868E6"/>
    <w:rsid w:val="00B92811"/>
    <w:rsid w:val="00B972E6"/>
    <w:rsid w:val="00B97FFD"/>
    <w:rsid w:val="00BA2DFC"/>
    <w:rsid w:val="00BB299A"/>
    <w:rsid w:val="00BB3173"/>
    <w:rsid w:val="00BB6437"/>
    <w:rsid w:val="00BC1970"/>
    <w:rsid w:val="00BC1DA3"/>
    <w:rsid w:val="00BC2BB0"/>
    <w:rsid w:val="00BC6015"/>
    <w:rsid w:val="00BC706A"/>
    <w:rsid w:val="00BD04A3"/>
    <w:rsid w:val="00BD2139"/>
    <w:rsid w:val="00BD44BD"/>
    <w:rsid w:val="00BD50CB"/>
    <w:rsid w:val="00BE271A"/>
    <w:rsid w:val="00BE31B9"/>
    <w:rsid w:val="00BE652D"/>
    <w:rsid w:val="00BF2F34"/>
    <w:rsid w:val="00BF3539"/>
    <w:rsid w:val="00BF4AA6"/>
    <w:rsid w:val="00BF6668"/>
    <w:rsid w:val="00BF68F0"/>
    <w:rsid w:val="00BF73A6"/>
    <w:rsid w:val="00C075F1"/>
    <w:rsid w:val="00C12E5B"/>
    <w:rsid w:val="00C13348"/>
    <w:rsid w:val="00C1402C"/>
    <w:rsid w:val="00C14F8C"/>
    <w:rsid w:val="00C15562"/>
    <w:rsid w:val="00C17F8D"/>
    <w:rsid w:val="00C22B67"/>
    <w:rsid w:val="00C22E2E"/>
    <w:rsid w:val="00C24757"/>
    <w:rsid w:val="00C31081"/>
    <w:rsid w:val="00C33776"/>
    <w:rsid w:val="00C43A18"/>
    <w:rsid w:val="00C443BA"/>
    <w:rsid w:val="00C45635"/>
    <w:rsid w:val="00C50B7D"/>
    <w:rsid w:val="00C537D6"/>
    <w:rsid w:val="00C610D3"/>
    <w:rsid w:val="00C65C66"/>
    <w:rsid w:val="00C67C83"/>
    <w:rsid w:val="00C70D68"/>
    <w:rsid w:val="00C73367"/>
    <w:rsid w:val="00C73651"/>
    <w:rsid w:val="00C7371A"/>
    <w:rsid w:val="00C85551"/>
    <w:rsid w:val="00C861C1"/>
    <w:rsid w:val="00C8667A"/>
    <w:rsid w:val="00C87164"/>
    <w:rsid w:val="00C8734F"/>
    <w:rsid w:val="00C9075D"/>
    <w:rsid w:val="00C92129"/>
    <w:rsid w:val="00C95854"/>
    <w:rsid w:val="00C96A53"/>
    <w:rsid w:val="00CA0A9F"/>
    <w:rsid w:val="00CA6B8C"/>
    <w:rsid w:val="00CA709B"/>
    <w:rsid w:val="00CB01BC"/>
    <w:rsid w:val="00CB277E"/>
    <w:rsid w:val="00CC150E"/>
    <w:rsid w:val="00CC3A2B"/>
    <w:rsid w:val="00CF0E72"/>
    <w:rsid w:val="00CF46D2"/>
    <w:rsid w:val="00D024C9"/>
    <w:rsid w:val="00D03318"/>
    <w:rsid w:val="00D047F0"/>
    <w:rsid w:val="00D20191"/>
    <w:rsid w:val="00D20837"/>
    <w:rsid w:val="00D21D14"/>
    <w:rsid w:val="00D22EB7"/>
    <w:rsid w:val="00D22ED3"/>
    <w:rsid w:val="00D247FD"/>
    <w:rsid w:val="00D319A0"/>
    <w:rsid w:val="00D440C6"/>
    <w:rsid w:val="00D448D3"/>
    <w:rsid w:val="00D45AD6"/>
    <w:rsid w:val="00D45F2B"/>
    <w:rsid w:val="00D5186B"/>
    <w:rsid w:val="00D5454C"/>
    <w:rsid w:val="00D555C4"/>
    <w:rsid w:val="00D608C9"/>
    <w:rsid w:val="00D6392C"/>
    <w:rsid w:val="00D67998"/>
    <w:rsid w:val="00D70CD1"/>
    <w:rsid w:val="00D7633E"/>
    <w:rsid w:val="00D80EA9"/>
    <w:rsid w:val="00D86571"/>
    <w:rsid w:val="00D96081"/>
    <w:rsid w:val="00D96A6E"/>
    <w:rsid w:val="00DA542D"/>
    <w:rsid w:val="00DA6B9B"/>
    <w:rsid w:val="00DB492D"/>
    <w:rsid w:val="00DB49B6"/>
    <w:rsid w:val="00DB4A45"/>
    <w:rsid w:val="00DC2DFC"/>
    <w:rsid w:val="00DC3418"/>
    <w:rsid w:val="00DC6199"/>
    <w:rsid w:val="00DD049E"/>
    <w:rsid w:val="00DD73C7"/>
    <w:rsid w:val="00DE0BA7"/>
    <w:rsid w:val="00DE1D09"/>
    <w:rsid w:val="00DE3F36"/>
    <w:rsid w:val="00DE7DAA"/>
    <w:rsid w:val="00DF45CE"/>
    <w:rsid w:val="00DF4BD3"/>
    <w:rsid w:val="00DF59FB"/>
    <w:rsid w:val="00E00D5D"/>
    <w:rsid w:val="00E0189F"/>
    <w:rsid w:val="00E02096"/>
    <w:rsid w:val="00E105BE"/>
    <w:rsid w:val="00E109B8"/>
    <w:rsid w:val="00E117DA"/>
    <w:rsid w:val="00E13279"/>
    <w:rsid w:val="00E2071A"/>
    <w:rsid w:val="00E30B78"/>
    <w:rsid w:val="00E322D0"/>
    <w:rsid w:val="00E327D7"/>
    <w:rsid w:val="00E33B3F"/>
    <w:rsid w:val="00E35C5C"/>
    <w:rsid w:val="00E36B6A"/>
    <w:rsid w:val="00E378C2"/>
    <w:rsid w:val="00E41FDB"/>
    <w:rsid w:val="00E42246"/>
    <w:rsid w:val="00E42A33"/>
    <w:rsid w:val="00E45EC2"/>
    <w:rsid w:val="00E50188"/>
    <w:rsid w:val="00E50780"/>
    <w:rsid w:val="00E527E7"/>
    <w:rsid w:val="00E577C8"/>
    <w:rsid w:val="00E60D89"/>
    <w:rsid w:val="00E60ECF"/>
    <w:rsid w:val="00E64BEA"/>
    <w:rsid w:val="00E65A4B"/>
    <w:rsid w:val="00E67EDC"/>
    <w:rsid w:val="00E715A5"/>
    <w:rsid w:val="00E75201"/>
    <w:rsid w:val="00E8021E"/>
    <w:rsid w:val="00E80661"/>
    <w:rsid w:val="00E81B9C"/>
    <w:rsid w:val="00E8250B"/>
    <w:rsid w:val="00E84F08"/>
    <w:rsid w:val="00E86EAF"/>
    <w:rsid w:val="00E909F3"/>
    <w:rsid w:val="00E92331"/>
    <w:rsid w:val="00E93524"/>
    <w:rsid w:val="00E94AD0"/>
    <w:rsid w:val="00EA0968"/>
    <w:rsid w:val="00EA2CC8"/>
    <w:rsid w:val="00EA389B"/>
    <w:rsid w:val="00EA5B4F"/>
    <w:rsid w:val="00EB3B27"/>
    <w:rsid w:val="00EB4854"/>
    <w:rsid w:val="00EB4DA2"/>
    <w:rsid w:val="00EB5857"/>
    <w:rsid w:val="00EC2C81"/>
    <w:rsid w:val="00EC3898"/>
    <w:rsid w:val="00EC3ADF"/>
    <w:rsid w:val="00EC5811"/>
    <w:rsid w:val="00ED13CA"/>
    <w:rsid w:val="00ED554E"/>
    <w:rsid w:val="00ED6ECD"/>
    <w:rsid w:val="00EE077B"/>
    <w:rsid w:val="00EE25C1"/>
    <w:rsid w:val="00EF09AF"/>
    <w:rsid w:val="00EF57FB"/>
    <w:rsid w:val="00F00314"/>
    <w:rsid w:val="00F0130F"/>
    <w:rsid w:val="00F04F7D"/>
    <w:rsid w:val="00F071D0"/>
    <w:rsid w:val="00F16AD7"/>
    <w:rsid w:val="00F27C4E"/>
    <w:rsid w:val="00F308BF"/>
    <w:rsid w:val="00F3280B"/>
    <w:rsid w:val="00F3528C"/>
    <w:rsid w:val="00F35F57"/>
    <w:rsid w:val="00F37441"/>
    <w:rsid w:val="00F4398F"/>
    <w:rsid w:val="00F462B4"/>
    <w:rsid w:val="00F47922"/>
    <w:rsid w:val="00F50480"/>
    <w:rsid w:val="00F5125A"/>
    <w:rsid w:val="00F53AF2"/>
    <w:rsid w:val="00F555E6"/>
    <w:rsid w:val="00F57834"/>
    <w:rsid w:val="00F60CD4"/>
    <w:rsid w:val="00F60FB3"/>
    <w:rsid w:val="00F63B3F"/>
    <w:rsid w:val="00F64DBC"/>
    <w:rsid w:val="00F6703F"/>
    <w:rsid w:val="00F67550"/>
    <w:rsid w:val="00F679EC"/>
    <w:rsid w:val="00F67BD7"/>
    <w:rsid w:val="00F71F97"/>
    <w:rsid w:val="00F813F0"/>
    <w:rsid w:val="00F86D6F"/>
    <w:rsid w:val="00F90648"/>
    <w:rsid w:val="00F91CA5"/>
    <w:rsid w:val="00F9590C"/>
    <w:rsid w:val="00F95BEB"/>
    <w:rsid w:val="00FA2887"/>
    <w:rsid w:val="00FA797C"/>
    <w:rsid w:val="00FB1B3A"/>
    <w:rsid w:val="00FB563F"/>
    <w:rsid w:val="00FC4627"/>
    <w:rsid w:val="00FD4A7A"/>
    <w:rsid w:val="00FD5A21"/>
    <w:rsid w:val="00FE0FCA"/>
    <w:rsid w:val="00FE40A8"/>
    <w:rsid w:val="00FE4A78"/>
    <w:rsid w:val="00FE7CF6"/>
    <w:rsid w:val="00FF41BA"/>
    <w:rsid w:val="00FF5134"/>
    <w:rsid w:val="00FF54A1"/>
    <w:rsid w:val="00FF7F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59A562B"/>
  <w15:docId w15:val="{2DBF430F-8D69-4C57-8446-9E7A841D7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67EDC"/>
    <w:pPr>
      <w:tabs>
        <w:tab w:val="left" w:pos="1134"/>
      </w:tab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41FD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FDB"/>
  </w:style>
  <w:style w:type="paragraph" w:styleId="Fuzeile">
    <w:name w:val="footer"/>
    <w:basedOn w:val="Standard"/>
    <w:link w:val="FuzeileZchn"/>
    <w:uiPriority w:val="99"/>
    <w:unhideWhenUsed/>
    <w:rsid w:val="00E41FD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FDB"/>
  </w:style>
  <w:style w:type="character" w:styleId="Hyperlink">
    <w:name w:val="Hyperlink"/>
    <w:basedOn w:val="Absatz-Standardschriftart"/>
    <w:uiPriority w:val="99"/>
    <w:unhideWhenUsed/>
    <w:rsid w:val="00E41FDB"/>
    <w:rPr>
      <w:color w:val="0000FF" w:themeColor="hyperlink"/>
      <w:u w:val="single"/>
    </w:rPr>
  </w:style>
  <w:style w:type="paragraph" w:styleId="Sprechblasentext">
    <w:name w:val="Balloon Text"/>
    <w:basedOn w:val="Standard"/>
    <w:link w:val="SprechblasentextZchn"/>
    <w:uiPriority w:val="99"/>
    <w:semiHidden/>
    <w:unhideWhenUsed/>
    <w:rsid w:val="0065118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118A"/>
    <w:rPr>
      <w:rFonts w:ascii="Tahoma" w:hAnsi="Tahoma" w:cs="Tahoma"/>
      <w:sz w:val="16"/>
      <w:szCs w:val="16"/>
    </w:rPr>
  </w:style>
  <w:style w:type="paragraph" w:styleId="Listenabsatz">
    <w:name w:val="List Paragraph"/>
    <w:basedOn w:val="Standard"/>
    <w:uiPriority w:val="34"/>
    <w:qFormat/>
    <w:rsid w:val="0043093B"/>
    <w:pPr>
      <w:tabs>
        <w:tab w:val="clear" w:pos="1134"/>
      </w:tabs>
      <w:spacing w:after="0" w:line="240" w:lineRule="auto"/>
      <w:ind w:left="720"/>
      <w:contextualSpacing/>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2D496A"/>
    <w:pPr>
      <w:tabs>
        <w:tab w:val="clear" w:pos="1134"/>
      </w:tabs>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contact-blockjob">
    <w:name w:val="contact-block__job"/>
    <w:basedOn w:val="Absatz-Standardschriftart"/>
    <w:rsid w:val="00AA289A"/>
  </w:style>
  <w:style w:type="character" w:styleId="Kommentarzeichen">
    <w:name w:val="annotation reference"/>
    <w:basedOn w:val="Absatz-Standardschriftart"/>
    <w:uiPriority w:val="99"/>
    <w:semiHidden/>
    <w:unhideWhenUsed/>
    <w:rsid w:val="001B26D3"/>
    <w:rPr>
      <w:sz w:val="16"/>
      <w:szCs w:val="16"/>
    </w:rPr>
  </w:style>
  <w:style w:type="paragraph" w:styleId="Kommentartext">
    <w:name w:val="annotation text"/>
    <w:basedOn w:val="Standard"/>
    <w:link w:val="KommentartextZchn"/>
    <w:uiPriority w:val="99"/>
    <w:unhideWhenUsed/>
    <w:rsid w:val="001B26D3"/>
    <w:pPr>
      <w:tabs>
        <w:tab w:val="clear" w:pos="1134"/>
      </w:tabs>
      <w:spacing w:after="0" w:line="240" w:lineRule="auto"/>
    </w:pPr>
    <w:rPr>
      <w:sz w:val="20"/>
      <w:szCs w:val="20"/>
    </w:rPr>
  </w:style>
  <w:style w:type="character" w:customStyle="1" w:styleId="KommentartextZchn">
    <w:name w:val="Kommentartext Zchn"/>
    <w:basedOn w:val="Absatz-Standardschriftart"/>
    <w:link w:val="Kommentartext"/>
    <w:uiPriority w:val="99"/>
    <w:rsid w:val="001B26D3"/>
    <w:rPr>
      <w:sz w:val="20"/>
      <w:szCs w:val="20"/>
    </w:rPr>
  </w:style>
  <w:style w:type="character" w:customStyle="1" w:styleId="contact-detailsmember-title">
    <w:name w:val="contact-details__member-title"/>
    <w:basedOn w:val="Absatz-Standardschriftart"/>
    <w:rsid w:val="00F64DBC"/>
  </w:style>
  <w:style w:type="table" w:styleId="Tabellenraster">
    <w:name w:val="Table Grid"/>
    <w:basedOn w:val="NormaleTabelle"/>
    <w:uiPriority w:val="39"/>
    <w:rsid w:val="00BC70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B72618"/>
    <w:pPr>
      <w:tabs>
        <w:tab w:val="left" w:pos="1134"/>
      </w:tabs>
      <w:spacing w:after="200"/>
    </w:pPr>
    <w:rPr>
      <w:b/>
      <w:bCs/>
    </w:rPr>
  </w:style>
  <w:style w:type="character" w:customStyle="1" w:styleId="KommentarthemaZchn">
    <w:name w:val="Kommentarthema Zchn"/>
    <w:basedOn w:val="KommentartextZchn"/>
    <w:link w:val="Kommentarthema"/>
    <w:uiPriority w:val="99"/>
    <w:semiHidden/>
    <w:rsid w:val="00B72618"/>
    <w:rPr>
      <w:b/>
      <w:bCs/>
      <w:sz w:val="20"/>
      <w:szCs w:val="20"/>
    </w:rPr>
  </w:style>
  <w:style w:type="paragraph" w:customStyle="1" w:styleId="Default">
    <w:name w:val="Default"/>
    <w:rsid w:val="00484790"/>
    <w:pPr>
      <w:autoSpaceDE w:val="0"/>
      <w:autoSpaceDN w:val="0"/>
      <w:adjustRightInd w:val="0"/>
      <w:spacing w:after="0" w:line="240" w:lineRule="auto"/>
    </w:pPr>
    <w:rPr>
      <w:rFonts w:ascii="Calibri" w:hAnsi="Calibri" w:cs="Calibri"/>
      <w:color w:val="000000"/>
      <w:sz w:val="24"/>
      <w:szCs w:val="24"/>
    </w:rPr>
  </w:style>
  <w:style w:type="character" w:customStyle="1" w:styleId="ui-provider">
    <w:name w:val="ui-provider"/>
    <w:basedOn w:val="Absatz-Standardschriftart"/>
    <w:rsid w:val="00403738"/>
  </w:style>
  <w:style w:type="paragraph" w:styleId="berarbeitung">
    <w:name w:val="Revision"/>
    <w:hidden/>
    <w:uiPriority w:val="99"/>
    <w:semiHidden/>
    <w:rsid w:val="009936C7"/>
    <w:pPr>
      <w:spacing w:after="0" w:line="240" w:lineRule="auto"/>
    </w:pPr>
  </w:style>
  <w:style w:type="paragraph" w:customStyle="1" w:styleId="NummerierungStufe1">
    <w:name w:val="Nummerierung (Stufe 1)"/>
    <w:basedOn w:val="Standard"/>
    <w:rsid w:val="00242E4D"/>
    <w:pPr>
      <w:numPr>
        <w:ilvl w:val="3"/>
        <w:numId w:val="21"/>
      </w:numPr>
      <w:tabs>
        <w:tab w:val="clear" w:pos="1134"/>
      </w:tabs>
      <w:spacing w:before="120" w:after="120" w:line="240" w:lineRule="auto"/>
      <w:jc w:val="both"/>
      <w:outlineLvl w:val="5"/>
    </w:pPr>
    <w:rPr>
      <w:rFonts w:ascii="Arial" w:hAnsi="Arial" w:cs="Arial"/>
    </w:rPr>
  </w:style>
  <w:style w:type="paragraph" w:customStyle="1" w:styleId="NummerierungStufe2">
    <w:name w:val="Nummerierung (Stufe 2)"/>
    <w:basedOn w:val="Standard"/>
    <w:rsid w:val="00242E4D"/>
    <w:pPr>
      <w:numPr>
        <w:ilvl w:val="4"/>
        <w:numId w:val="21"/>
      </w:numPr>
      <w:tabs>
        <w:tab w:val="clear" w:pos="1134"/>
      </w:tabs>
      <w:spacing w:before="120" w:after="120" w:line="240" w:lineRule="auto"/>
      <w:jc w:val="both"/>
    </w:pPr>
    <w:rPr>
      <w:rFonts w:ascii="Arial" w:hAnsi="Arial" w:cs="Arial"/>
    </w:rPr>
  </w:style>
  <w:style w:type="paragraph" w:customStyle="1" w:styleId="NummerierungStufe3">
    <w:name w:val="Nummerierung (Stufe 3)"/>
    <w:basedOn w:val="Standard"/>
    <w:rsid w:val="00242E4D"/>
    <w:pPr>
      <w:numPr>
        <w:ilvl w:val="5"/>
        <w:numId w:val="21"/>
      </w:numPr>
      <w:tabs>
        <w:tab w:val="clear" w:pos="1134"/>
      </w:tabs>
      <w:spacing w:before="120" w:after="120" w:line="240" w:lineRule="auto"/>
      <w:jc w:val="both"/>
    </w:pPr>
    <w:rPr>
      <w:rFonts w:ascii="Arial" w:hAnsi="Arial" w:cs="Arial"/>
    </w:rPr>
  </w:style>
  <w:style w:type="paragraph" w:customStyle="1" w:styleId="NummerierungStufe4">
    <w:name w:val="Nummerierung (Stufe 4)"/>
    <w:basedOn w:val="Standard"/>
    <w:rsid w:val="00242E4D"/>
    <w:pPr>
      <w:numPr>
        <w:ilvl w:val="6"/>
        <w:numId w:val="21"/>
      </w:numPr>
      <w:tabs>
        <w:tab w:val="clear" w:pos="1134"/>
      </w:tabs>
      <w:spacing w:before="120" w:after="120" w:line="240" w:lineRule="auto"/>
      <w:jc w:val="both"/>
    </w:pPr>
    <w:rPr>
      <w:rFonts w:ascii="Arial" w:hAnsi="Arial" w:cs="Arial"/>
    </w:rPr>
  </w:style>
  <w:style w:type="paragraph" w:customStyle="1" w:styleId="ParagraphBezeichner">
    <w:name w:val="Paragraph Bezeichner"/>
    <w:basedOn w:val="Standard"/>
    <w:next w:val="Standard"/>
    <w:rsid w:val="00242E4D"/>
    <w:pPr>
      <w:keepNext/>
      <w:numPr>
        <w:ilvl w:val="1"/>
        <w:numId w:val="21"/>
      </w:numPr>
      <w:tabs>
        <w:tab w:val="clear" w:pos="1134"/>
      </w:tabs>
      <w:spacing w:before="480" w:after="120" w:line="240" w:lineRule="auto"/>
      <w:jc w:val="center"/>
      <w:outlineLvl w:val="3"/>
    </w:pPr>
    <w:rPr>
      <w:rFonts w:ascii="Arial" w:hAnsi="Arial" w:cs="Arial"/>
    </w:rPr>
  </w:style>
  <w:style w:type="paragraph" w:customStyle="1" w:styleId="JuristischerAbsatznummeriert">
    <w:name w:val="Juristischer Absatz (nummeriert)"/>
    <w:basedOn w:val="Standard"/>
    <w:rsid w:val="00242E4D"/>
    <w:pPr>
      <w:numPr>
        <w:ilvl w:val="2"/>
        <w:numId w:val="21"/>
      </w:numPr>
      <w:tabs>
        <w:tab w:val="clear" w:pos="1134"/>
      </w:tabs>
      <w:spacing w:before="120" w:after="120" w:line="240" w:lineRule="auto"/>
      <w:jc w:val="both"/>
      <w:outlineLvl w:val="4"/>
    </w:pPr>
    <w:rPr>
      <w:rFonts w:ascii="Arial" w:hAnsi="Arial" w:cs="Arial"/>
    </w:rPr>
  </w:style>
  <w:style w:type="paragraph" w:customStyle="1" w:styleId="ArtikelBezeichner">
    <w:name w:val="Artikel Bezeichner"/>
    <w:basedOn w:val="Standard"/>
    <w:next w:val="Standard"/>
    <w:rsid w:val="00242E4D"/>
    <w:pPr>
      <w:keepNext/>
      <w:numPr>
        <w:numId w:val="21"/>
      </w:numPr>
      <w:tabs>
        <w:tab w:val="clear" w:pos="1134"/>
      </w:tabs>
      <w:spacing w:before="480" w:after="240" w:line="240" w:lineRule="auto"/>
      <w:jc w:val="center"/>
      <w:outlineLvl w:val="1"/>
    </w:pPr>
    <w:rPr>
      <w:rFonts w:ascii="Arial" w:hAnsi="Arial" w:cs="Arial"/>
      <w:b/>
      <w:sz w:val="28"/>
    </w:rPr>
  </w:style>
  <w:style w:type="paragraph" w:customStyle="1" w:styleId="VorblattBezeichnung">
    <w:name w:val="Vorblatt Bezeichnung"/>
    <w:basedOn w:val="Standard"/>
    <w:next w:val="Standard"/>
    <w:rsid w:val="008C6302"/>
    <w:pPr>
      <w:tabs>
        <w:tab w:val="clear" w:pos="1134"/>
      </w:tabs>
      <w:spacing w:before="120" w:after="120" w:line="240" w:lineRule="auto"/>
      <w:jc w:val="both"/>
      <w:outlineLvl w:val="0"/>
    </w:pPr>
    <w:rPr>
      <w:rFonts w:ascii="Arial" w:hAnsi="Arial" w:cs="Arial"/>
      <w:b/>
      <w:sz w:val="26"/>
    </w:rPr>
  </w:style>
  <w:style w:type="character" w:styleId="BesuchterLink">
    <w:name w:val="FollowedHyperlink"/>
    <w:basedOn w:val="Absatz-Standardschriftart"/>
    <w:uiPriority w:val="99"/>
    <w:semiHidden/>
    <w:unhideWhenUsed/>
    <w:rsid w:val="005F3686"/>
    <w:rPr>
      <w:color w:val="800080" w:themeColor="followedHyperlink"/>
      <w:u w:val="single"/>
    </w:rPr>
  </w:style>
  <w:style w:type="character" w:styleId="NichtaufgelsteErwhnung">
    <w:name w:val="Unresolved Mention"/>
    <w:basedOn w:val="Absatz-Standardschriftart"/>
    <w:uiPriority w:val="99"/>
    <w:semiHidden/>
    <w:unhideWhenUsed/>
    <w:rsid w:val="00EB48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553304">
      <w:bodyDiv w:val="1"/>
      <w:marLeft w:val="0"/>
      <w:marRight w:val="0"/>
      <w:marTop w:val="0"/>
      <w:marBottom w:val="0"/>
      <w:divBdr>
        <w:top w:val="none" w:sz="0" w:space="0" w:color="auto"/>
        <w:left w:val="none" w:sz="0" w:space="0" w:color="auto"/>
        <w:bottom w:val="none" w:sz="0" w:space="0" w:color="auto"/>
        <w:right w:val="none" w:sz="0" w:space="0" w:color="auto"/>
      </w:divBdr>
    </w:div>
    <w:div w:id="313877753">
      <w:bodyDiv w:val="1"/>
      <w:marLeft w:val="0"/>
      <w:marRight w:val="0"/>
      <w:marTop w:val="0"/>
      <w:marBottom w:val="0"/>
      <w:divBdr>
        <w:top w:val="none" w:sz="0" w:space="0" w:color="auto"/>
        <w:left w:val="none" w:sz="0" w:space="0" w:color="auto"/>
        <w:bottom w:val="none" w:sz="0" w:space="0" w:color="auto"/>
        <w:right w:val="none" w:sz="0" w:space="0" w:color="auto"/>
      </w:divBdr>
    </w:div>
    <w:div w:id="1058553844">
      <w:bodyDiv w:val="1"/>
      <w:marLeft w:val="0"/>
      <w:marRight w:val="0"/>
      <w:marTop w:val="0"/>
      <w:marBottom w:val="0"/>
      <w:divBdr>
        <w:top w:val="none" w:sz="0" w:space="0" w:color="auto"/>
        <w:left w:val="none" w:sz="0" w:space="0" w:color="auto"/>
        <w:bottom w:val="none" w:sz="0" w:space="0" w:color="auto"/>
        <w:right w:val="none" w:sz="0" w:space="0" w:color="auto"/>
      </w:divBdr>
    </w:div>
    <w:div w:id="214296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oerderung@energieagentur.rlpl.d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klimaschutz.de/sites/default/files/mediathek/dokumente/20221101_NKI_Kommunalrichtlinie_Technischer-Annex.pdf" TargetMode="Externa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yperlink" Target="https://www.klimaschutz.de/de/foerderung/foerderprogramme/kommunalrichtlinie/erstellung-einer-kommunalen-waermeplanung" TargetMode="External"/><Relationship Id="rId14" Type="http://schemas.openxmlformats.org/officeDocument/2006/relationships/header" Target="head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energieagentur.rlp.de" TargetMode="External"/><Relationship Id="rId1" Type="http://schemas.openxmlformats.org/officeDocument/2006/relationships/hyperlink" Target="mailto:info@energieagentur.rlp.d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energieagentur.rlp.de" TargetMode="External"/><Relationship Id="rId1" Type="http://schemas.openxmlformats.org/officeDocument/2006/relationships/hyperlink" Target="mailto:info@energieagentur.rlp.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60d5daa0-399d-474d-be9a-1df0f0a72008</BSO999929>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24C27-78EE-46A5-82F6-33E74A7FECA4}">
  <ds:schemaRefs>
    <ds:schemaRef ds:uri="http://www.datev.de/BSOffice/999929"/>
  </ds:schemaRefs>
</ds:datastoreItem>
</file>

<file path=customXml/itemProps2.xml><?xml version="1.0" encoding="utf-8"?>
<ds:datastoreItem xmlns:ds="http://schemas.openxmlformats.org/officeDocument/2006/customXml" ds:itemID="{CF236E75-0DC9-42CA-8E94-2670CB2AD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2751</Words>
  <Characters>17333</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
    </vt:vector>
  </TitlesOfParts>
  <Company>Energieagentur RLP</Company>
  <LinksUpToDate>false</LinksUpToDate>
  <CharactersWithSpaces>20044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Sven Berger</dc:creator>
  <cp:lastModifiedBy>Rebecca Jung</cp:lastModifiedBy>
  <cp:revision>89</cp:revision>
  <cp:lastPrinted>2023-07-26T13:20:00Z</cp:lastPrinted>
  <dcterms:created xsi:type="dcterms:W3CDTF">2023-10-10T09:47:00Z</dcterms:created>
  <dcterms:modified xsi:type="dcterms:W3CDTF">2024-04-19T09:03:00Z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V-DMS_MANDANT_NR">
    <vt:lpwstr>000606-2023/001:00</vt:lpwstr>
  </property>
  <property fmtid="{D5CDD505-2E9C-101B-9397-08002B2CF9AE}" pid="3" name="DATEV-DMS_MANDANT_BEZ">
    <vt:lpwstr>Energieagentur Rheinland-Pfalz - Kommunale Wärmeplanung</vt:lpwstr>
  </property>
  <property fmtid="{D5CDD505-2E9C-101B-9397-08002B2CF9AE}" pid="4" name="DATEV-DMS_DOKU_NR">
    <vt:lpwstr>820067</vt:lpwstr>
  </property>
  <property fmtid="{D5CDD505-2E9C-101B-9397-08002B2CF9AE}" pid="5" name="DATEV-DMS_BETREFF">
    <vt:lpwstr>20231011_816269 - 20230929_Muster_Leistungsverzeichnis_GGSC Reinschrift</vt:lpwstr>
  </property>
</Properties>
</file>