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74E09" w14:textId="77777777" w:rsidR="001D1E06" w:rsidRDefault="001D1E06" w:rsidP="001D1E06">
      <w:pPr>
        <w:spacing w:after="0"/>
        <w:jc w:val="center"/>
        <w:rPr>
          <w:b/>
          <w:sz w:val="36"/>
          <w:szCs w:val="36"/>
        </w:rPr>
      </w:pPr>
      <w:r w:rsidRPr="00F67BD7">
        <w:rPr>
          <w:b/>
          <w:sz w:val="36"/>
          <w:szCs w:val="36"/>
        </w:rPr>
        <w:t>Kommunale Wärmeplanung in Rheinland-Pfalz</w:t>
      </w:r>
    </w:p>
    <w:p w14:paraId="5B597EEB" w14:textId="77777777" w:rsidR="001D1E06" w:rsidRPr="00F67BD7" w:rsidRDefault="001D1E06" w:rsidP="001D1E06">
      <w:pPr>
        <w:spacing w:after="0"/>
        <w:jc w:val="center"/>
        <w:rPr>
          <w:b/>
          <w:sz w:val="36"/>
          <w:szCs w:val="36"/>
        </w:rPr>
      </w:pPr>
    </w:p>
    <w:p w14:paraId="1366DA6F" w14:textId="61159E6C" w:rsidR="001D1E06" w:rsidRDefault="0026066F" w:rsidP="001D1E06">
      <w:pPr>
        <w:spacing w:after="0"/>
        <w:jc w:val="center"/>
        <w:rPr>
          <w:b/>
          <w:sz w:val="24"/>
          <w:szCs w:val="24"/>
        </w:rPr>
      </w:pPr>
      <w:r>
        <w:rPr>
          <w:b/>
          <w:sz w:val="24"/>
          <w:szCs w:val="24"/>
        </w:rPr>
        <w:t>Zuschlagskriterien</w:t>
      </w:r>
      <w:r w:rsidR="001D1E06" w:rsidRPr="00982A21">
        <w:rPr>
          <w:b/>
          <w:sz w:val="24"/>
          <w:szCs w:val="24"/>
        </w:rPr>
        <w:t xml:space="preserve"> als Bestandteil </w:t>
      </w:r>
      <w:r w:rsidR="001D1E06">
        <w:rPr>
          <w:b/>
          <w:sz w:val="24"/>
          <w:szCs w:val="24"/>
        </w:rPr>
        <w:t>kommunaler</w:t>
      </w:r>
      <w:r w:rsidR="001D1E06" w:rsidRPr="00982A21">
        <w:rPr>
          <w:b/>
          <w:sz w:val="24"/>
          <w:szCs w:val="24"/>
        </w:rPr>
        <w:t xml:space="preserve"> Ausschreibungsunterlagen</w:t>
      </w:r>
    </w:p>
    <w:p w14:paraId="6BD69EBA" w14:textId="77777777" w:rsidR="001D1E06" w:rsidRDefault="001D1E06" w:rsidP="001D1E06">
      <w:pPr>
        <w:spacing w:after="0"/>
        <w:jc w:val="center"/>
        <w:rPr>
          <w:b/>
          <w:sz w:val="24"/>
          <w:szCs w:val="24"/>
        </w:rPr>
      </w:pPr>
      <w:r>
        <w:rPr>
          <w:b/>
          <w:sz w:val="24"/>
          <w:szCs w:val="24"/>
        </w:rPr>
        <w:t>für den Förderschwerpunkt 4.1.11 „Erstellung einer kommunalen Wärmeplanung“</w:t>
      </w:r>
      <w:r>
        <w:rPr>
          <w:b/>
          <w:sz w:val="24"/>
          <w:szCs w:val="24"/>
        </w:rPr>
        <w:br/>
        <w:t>der Kommunalrichtlinie</w:t>
      </w:r>
    </w:p>
    <w:p w14:paraId="7F7E16F8" w14:textId="77777777" w:rsidR="001D1E06" w:rsidRPr="000A7187" w:rsidRDefault="001D1E06" w:rsidP="001D1E06">
      <w:pPr>
        <w:spacing w:after="0"/>
        <w:jc w:val="center"/>
      </w:pPr>
    </w:p>
    <w:p w14:paraId="12038FD7" w14:textId="5B0C9174" w:rsidR="00130F64" w:rsidRPr="000A7187" w:rsidRDefault="001D1E06" w:rsidP="000A7187">
      <w:pPr>
        <w:jc w:val="center"/>
      </w:pPr>
      <w:r w:rsidRPr="000A7187">
        <w:rPr>
          <w:rFonts w:eastAsia="Times New Roman" w:cstheme="minorHAnsi"/>
          <w:b/>
          <w:lang w:eastAsia="de-DE"/>
        </w:rPr>
        <w:t>Stand: 20.10.2023</w:t>
      </w:r>
      <w:r w:rsidR="00BB3173" w:rsidRPr="000A7187">
        <w:rPr>
          <w:b/>
          <w:sz w:val="24"/>
          <w:szCs w:val="24"/>
        </w:rPr>
        <w:br/>
      </w:r>
    </w:p>
    <w:p w14:paraId="4235D189" w14:textId="49640063" w:rsidR="005F3686" w:rsidRPr="00E41AE7" w:rsidRDefault="005F3686" w:rsidP="005F3686">
      <w:pPr>
        <w:rPr>
          <w:rFonts w:eastAsia="Times New Roman" w:cstheme="minorHAnsi"/>
          <w:lang w:eastAsia="de-DE"/>
        </w:rPr>
      </w:pPr>
      <w:r w:rsidRPr="000A7187">
        <w:rPr>
          <w:rFonts w:eastAsia="Times New Roman" w:cstheme="minorHAnsi"/>
          <w:lang w:eastAsia="de-DE"/>
        </w:rPr>
        <w:t>Zum 1. November 2022 wurde die kommunale Wärmeplanung als neuer Förderschwerpunkt in die</w:t>
      </w:r>
      <w:r>
        <w:t xml:space="preserve"> </w:t>
      </w:r>
      <w:hyperlink r:id="rId9" w:history="1">
        <w:r w:rsidRPr="006F10C5">
          <w:rPr>
            <w:rStyle w:val="Hyperlink"/>
            <w:b/>
          </w:rPr>
          <w:t>Kommunalrichtlinie</w:t>
        </w:r>
      </w:hyperlink>
      <w:r w:rsidRPr="006F10C5">
        <w:rPr>
          <w:b/>
        </w:rPr>
        <w:t xml:space="preserve"> </w:t>
      </w:r>
      <w:r w:rsidRPr="000A7187">
        <w:rPr>
          <w:rFonts w:eastAsia="Times New Roman" w:cstheme="minorHAnsi"/>
          <w:lang w:eastAsia="de-DE"/>
        </w:rPr>
        <w:t xml:space="preserve">aufgenommen. Seitdem begleitet und unterstützt die Energieagentur Rheinland-Pfalz die Kommunen im Land bei der Antragstellung und beantwortet Fragen, die sich rund um die Förderung der kommunalen Wärmeplanung ergeben. Nachdem die ersten Kommunen Förderanträge gestellt und die ersten Zuwendungsbescheide zugestellt wurden, haben wir uns entschlossen, ein </w:t>
      </w:r>
      <w:r w:rsidRPr="000A7187">
        <w:rPr>
          <w:rFonts w:eastAsia="Times New Roman" w:cstheme="minorHAnsi"/>
          <w:b/>
          <w:lang w:eastAsia="de-DE"/>
        </w:rPr>
        <w:t>Muster-</w:t>
      </w:r>
      <w:r w:rsidRPr="00E41AE7">
        <w:rPr>
          <w:rFonts w:eastAsia="Times New Roman" w:cstheme="minorHAnsi"/>
          <w:b/>
          <w:lang w:eastAsia="de-DE"/>
        </w:rPr>
        <w:t>Leistungsverzeichnis</w:t>
      </w:r>
      <w:r w:rsidRPr="00E41AE7">
        <w:rPr>
          <w:rFonts w:eastAsia="Times New Roman" w:cstheme="minorHAnsi"/>
          <w:lang w:eastAsia="de-DE"/>
        </w:rPr>
        <w:t>,</w:t>
      </w:r>
      <w:r w:rsidR="005303AE" w:rsidRPr="00E41AE7">
        <w:rPr>
          <w:rFonts w:eastAsia="Times New Roman" w:cstheme="minorHAnsi"/>
          <w:lang w:eastAsia="de-DE"/>
        </w:rPr>
        <w:t xml:space="preserve"> </w:t>
      </w:r>
      <w:r w:rsidR="005303AE" w:rsidRPr="00E41AE7">
        <w:t xml:space="preserve">eine Vorlage für </w:t>
      </w:r>
      <w:r w:rsidR="005303AE" w:rsidRPr="00E41AE7">
        <w:rPr>
          <w:b/>
        </w:rPr>
        <w:t>Zuschlagskriterien mit Bewertungsmatrix</w:t>
      </w:r>
      <w:r w:rsidR="005303AE" w:rsidRPr="00E41AE7">
        <w:rPr>
          <w:rFonts w:eastAsia="Times New Roman" w:cstheme="minorHAnsi"/>
          <w:lang w:eastAsia="de-DE"/>
        </w:rPr>
        <w:t xml:space="preserve">, </w:t>
      </w:r>
      <w:r w:rsidRPr="00E41AE7">
        <w:rPr>
          <w:rFonts w:eastAsia="Times New Roman" w:cstheme="minorHAnsi"/>
          <w:lang w:eastAsia="de-DE"/>
        </w:rPr>
        <w:t xml:space="preserve">eine </w:t>
      </w:r>
      <w:r w:rsidRPr="00E41AE7">
        <w:rPr>
          <w:rFonts w:eastAsia="Times New Roman" w:cstheme="minorHAnsi"/>
          <w:b/>
          <w:lang w:eastAsia="de-DE"/>
        </w:rPr>
        <w:t>vergaberechtliche Handreichung</w:t>
      </w:r>
      <w:r w:rsidRPr="00E41AE7">
        <w:rPr>
          <w:rFonts w:eastAsia="Times New Roman" w:cstheme="minorHAnsi"/>
          <w:lang w:eastAsia="de-DE"/>
        </w:rPr>
        <w:t xml:space="preserve"> und einen Entwurf für einen </w:t>
      </w:r>
      <w:r w:rsidRPr="00E41AE7">
        <w:rPr>
          <w:rFonts w:eastAsia="Times New Roman" w:cstheme="minorHAnsi"/>
          <w:b/>
          <w:lang w:eastAsia="de-DE"/>
        </w:rPr>
        <w:t xml:space="preserve">projektspezifischen </w:t>
      </w:r>
      <w:r w:rsidR="00400C42">
        <w:rPr>
          <w:rFonts w:eastAsia="Times New Roman" w:cstheme="minorHAnsi"/>
          <w:b/>
          <w:lang w:eastAsia="de-DE"/>
        </w:rPr>
        <w:t>Muster-</w:t>
      </w:r>
      <w:r w:rsidRPr="00E41AE7">
        <w:rPr>
          <w:rFonts w:eastAsia="Times New Roman" w:cstheme="minorHAnsi"/>
          <w:b/>
          <w:lang w:eastAsia="de-DE"/>
        </w:rPr>
        <w:t>Werkvertrag</w:t>
      </w:r>
      <w:r w:rsidRPr="00E41AE7">
        <w:rPr>
          <w:rFonts w:eastAsia="Times New Roman" w:cstheme="minorHAnsi"/>
          <w:lang w:eastAsia="de-DE"/>
        </w:rPr>
        <w:t xml:space="preserve"> zu erstellen. Damit wollen wir die Kommunen auch bei den nächsten anstehenden Schritten, der Ausschreibung und der Vergabe von Leistungen für einen externen Dienstleister, unterstützen. Diese Dokumente können Kommunen bei der Ausschreibung und Vergabe von Leistungen zur kommunalen Wärmeplanung als Vorlage verwenden.</w:t>
      </w:r>
    </w:p>
    <w:p w14:paraId="25B451D5" w14:textId="134ED2A6" w:rsidR="005F3686" w:rsidRPr="00E41AE7" w:rsidRDefault="005F3686" w:rsidP="005F3686">
      <w:pPr>
        <w:rPr>
          <w:rFonts w:eastAsia="Times New Roman" w:cstheme="minorHAnsi"/>
          <w:lang w:eastAsia="de-DE"/>
        </w:rPr>
      </w:pPr>
      <w:r w:rsidRPr="00E41AE7">
        <w:rPr>
          <w:rFonts w:eastAsia="Times New Roman" w:cstheme="minorHAnsi"/>
          <w:lang w:eastAsia="de-DE"/>
        </w:rPr>
        <w:t>Unser</w:t>
      </w:r>
      <w:r w:rsidR="0026066F" w:rsidRPr="00E41AE7">
        <w:rPr>
          <w:rFonts w:eastAsia="Times New Roman" w:cstheme="minorHAnsi"/>
          <w:lang w:eastAsia="de-DE"/>
        </w:rPr>
        <w:t xml:space="preserve">e </w:t>
      </w:r>
      <w:r w:rsidR="0026066F" w:rsidRPr="00E41AE7">
        <w:rPr>
          <w:rFonts w:eastAsia="Times New Roman" w:cstheme="minorHAnsi"/>
          <w:b/>
          <w:lang w:eastAsia="de-DE"/>
        </w:rPr>
        <w:t>Zuschlagskriterien</w:t>
      </w:r>
      <w:r w:rsidRPr="00E41AE7">
        <w:rPr>
          <w:rFonts w:eastAsia="Times New Roman" w:cstheme="minorHAnsi"/>
          <w:b/>
          <w:lang w:eastAsia="de-DE"/>
        </w:rPr>
        <w:t xml:space="preserve"> </w:t>
      </w:r>
      <w:r w:rsidR="0026066F" w:rsidRPr="00E41AE7">
        <w:rPr>
          <w:rFonts w:eastAsia="Times New Roman" w:cstheme="minorHAnsi"/>
          <w:b/>
          <w:lang w:eastAsia="de-DE"/>
        </w:rPr>
        <w:t>mit Bewertungsmatrix</w:t>
      </w:r>
      <w:r w:rsidR="0026066F" w:rsidRPr="00E41AE7">
        <w:rPr>
          <w:rFonts w:eastAsia="Times New Roman" w:cstheme="minorHAnsi"/>
          <w:lang w:eastAsia="de-DE"/>
        </w:rPr>
        <w:t xml:space="preserve"> </w:t>
      </w:r>
      <w:r w:rsidRPr="00E41AE7">
        <w:rPr>
          <w:rFonts w:eastAsia="Times New Roman" w:cstheme="minorHAnsi"/>
          <w:lang w:eastAsia="de-DE"/>
        </w:rPr>
        <w:t>(Dokument „202310</w:t>
      </w:r>
      <w:r w:rsidR="0026066F" w:rsidRPr="00E41AE7">
        <w:rPr>
          <w:rFonts w:eastAsia="Times New Roman" w:cstheme="minorHAnsi"/>
          <w:lang w:eastAsia="de-DE"/>
        </w:rPr>
        <w:t>20</w:t>
      </w:r>
      <w:r w:rsidRPr="00E41AE7">
        <w:rPr>
          <w:rFonts w:eastAsia="Times New Roman" w:cstheme="minorHAnsi"/>
          <w:lang w:eastAsia="de-DE"/>
        </w:rPr>
        <w:t>_KWP_MusterLV_</w:t>
      </w:r>
      <w:r w:rsidR="0026066F" w:rsidRPr="00E41AE7">
        <w:rPr>
          <w:rFonts w:eastAsia="Times New Roman" w:cstheme="minorHAnsi"/>
          <w:lang w:eastAsia="de-DE"/>
        </w:rPr>
        <w:t>Zuschlagskriterien</w:t>
      </w:r>
      <w:r w:rsidRPr="00E41AE7">
        <w:rPr>
          <w:rFonts w:eastAsia="Times New Roman" w:cstheme="minorHAnsi"/>
          <w:lang w:eastAsia="de-DE"/>
        </w:rPr>
        <w:t xml:space="preserve">“) </w:t>
      </w:r>
      <w:bookmarkStart w:id="0" w:name="_Hlk148608327"/>
      <w:r w:rsidRPr="00E41AE7">
        <w:rPr>
          <w:rFonts w:eastAsia="Times New Roman" w:cstheme="minorHAnsi"/>
          <w:lang w:eastAsia="de-DE"/>
        </w:rPr>
        <w:t>soll Kommunen in Rheinland-Pfalz die Ausschreibung und Vergabe von Leistungen zur kommunalen Wärmeplanung</w:t>
      </w:r>
      <w:r w:rsidR="00FF06C0" w:rsidRPr="00E41AE7">
        <w:rPr>
          <w:rFonts w:eastAsia="Times New Roman" w:cstheme="minorHAnsi"/>
          <w:lang w:eastAsia="de-DE"/>
        </w:rPr>
        <w:t xml:space="preserve"> </w:t>
      </w:r>
      <w:r w:rsidRPr="00E41AE7">
        <w:rPr>
          <w:rFonts w:eastAsia="Times New Roman" w:cstheme="minorHAnsi"/>
          <w:lang w:eastAsia="de-DE"/>
        </w:rPr>
        <w:t xml:space="preserve">erleichtern. </w:t>
      </w:r>
      <w:bookmarkEnd w:id="0"/>
      <w:r w:rsidR="0026066F" w:rsidRPr="00E41AE7">
        <w:rPr>
          <w:rFonts w:eastAsia="Times New Roman" w:cstheme="minorHAnsi"/>
          <w:lang w:eastAsia="de-DE"/>
        </w:rPr>
        <w:t xml:space="preserve">Die Zuschlagskriterien </w:t>
      </w:r>
      <w:r w:rsidRPr="00E41AE7">
        <w:rPr>
          <w:rFonts w:eastAsia="Times New Roman" w:cstheme="minorHAnsi"/>
          <w:lang w:eastAsia="de-DE"/>
        </w:rPr>
        <w:t>dien</w:t>
      </w:r>
      <w:r w:rsidR="0026066F" w:rsidRPr="00E41AE7">
        <w:rPr>
          <w:rFonts w:eastAsia="Times New Roman" w:cstheme="minorHAnsi"/>
          <w:lang w:eastAsia="de-DE"/>
        </w:rPr>
        <w:t xml:space="preserve">en </w:t>
      </w:r>
      <w:r w:rsidRPr="00E41AE7">
        <w:rPr>
          <w:rFonts w:eastAsia="Times New Roman" w:cstheme="minorHAnsi"/>
          <w:lang w:eastAsia="de-DE"/>
        </w:rPr>
        <w:t xml:space="preserve">als Vorlage für </w:t>
      </w:r>
      <w:r w:rsidR="0026066F" w:rsidRPr="00E41AE7">
        <w:rPr>
          <w:rFonts w:eastAsia="Times New Roman" w:cstheme="minorHAnsi"/>
          <w:lang w:eastAsia="de-DE"/>
        </w:rPr>
        <w:t xml:space="preserve">die Erstellung von </w:t>
      </w:r>
      <w:r w:rsidR="00D831D9" w:rsidRPr="00E41AE7">
        <w:rPr>
          <w:rFonts w:eastAsia="Times New Roman" w:cstheme="minorHAnsi"/>
          <w:lang w:eastAsia="de-DE"/>
        </w:rPr>
        <w:t>Ausschreibungsunterlagen</w:t>
      </w:r>
      <w:r w:rsidRPr="00E41AE7">
        <w:rPr>
          <w:rFonts w:eastAsia="Times New Roman" w:cstheme="minorHAnsi"/>
          <w:lang w:eastAsia="de-DE"/>
        </w:rPr>
        <w:t xml:space="preserve"> zur </w:t>
      </w:r>
      <w:r w:rsidR="002D51BE" w:rsidRPr="00E41AE7">
        <w:rPr>
          <w:rFonts w:eastAsia="Times New Roman" w:cstheme="minorHAnsi"/>
          <w:lang w:eastAsia="de-DE"/>
        </w:rPr>
        <w:t>Ausarbeitung</w:t>
      </w:r>
      <w:r w:rsidRPr="00E41AE7">
        <w:rPr>
          <w:rFonts w:eastAsia="Times New Roman" w:cstheme="minorHAnsi"/>
          <w:lang w:eastAsia="de-DE"/>
        </w:rPr>
        <w:t xml:space="preserve"> von kommunalen Wärmeplänen durch einen geeigneten externen Dienstleister</w:t>
      </w:r>
      <w:r w:rsidR="00FF06C0" w:rsidRPr="00E41AE7">
        <w:rPr>
          <w:rFonts w:eastAsia="Times New Roman" w:cstheme="minorHAnsi"/>
          <w:lang w:eastAsia="de-DE"/>
        </w:rPr>
        <w:t xml:space="preserve"> und für die Bewertung eingehender Angebote externer Dienstleister</w:t>
      </w:r>
      <w:r w:rsidRPr="00E41AE7">
        <w:rPr>
          <w:rFonts w:eastAsia="Times New Roman" w:cstheme="minorHAnsi"/>
          <w:lang w:eastAsia="de-DE"/>
        </w:rPr>
        <w:t>.</w:t>
      </w:r>
    </w:p>
    <w:p w14:paraId="52AD6CEC" w14:textId="1726CAEB" w:rsidR="005F3686" w:rsidRDefault="00400C42" w:rsidP="005F3686">
      <w:r w:rsidRPr="00DE3F36">
        <w:rPr>
          <w:noProof/>
        </w:rPr>
        <mc:AlternateContent>
          <mc:Choice Requires="wps">
            <w:drawing>
              <wp:anchor distT="45720" distB="45720" distL="114300" distR="114300" simplePos="0" relativeHeight="251659264" behindDoc="0" locked="0" layoutInCell="1" allowOverlap="1" wp14:anchorId="37A1A61D" wp14:editId="464349B3">
                <wp:simplePos x="0" y="0"/>
                <wp:positionH relativeFrom="margin">
                  <wp:align>left</wp:align>
                </wp:positionH>
                <wp:positionV relativeFrom="paragraph">
                  <wp:posOffset>687070</wp:posOffset>
                </wp:positionV>
                <wp:extent cx="6315710" cy="541655"/>
                <wp:effectExtent l="0" t="0" r="27940" b="1079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5710" cy="541655"/>
                        </a:xfrm>
                        <a:prstGeom prst="rect">
                          <a:avLst/>
                        </a:prstGeom>
                        <a:solidFill>
                          <a:srgbClr val="FFFFFF"/>
                        </a:solidFill>
                        <a:ln w="9525">
                          <a:solidFill>
                            <a:srgbClr val="000000"/>
                          </a:solidFill>
                          <a:miter lim="800000"/>
                          <a:headEnd/>
                          <a:tailEnd/>
                        </a:ln>
                      </wps:spPr>
                      <wps:txbx>
                        <w:txbxContent>
                          <w:p w14:paraId="6EE30C5F" w14:textId="6C89FB1E" w:rsidR="006C409B" w:rsidRDefault="006C409B" w:rsidP="00DE3F36">
                            <w:pPr>
                              <w:shd w:val="clear" w:color="auto" w:fill="FFFF00"/>
                              <w:tabs>
                                <w:tab w:val="clear" w:pos="1134"/>
                              </w:tabs>
                              <w:jc w:val="both"/>
                            </w:pPr>
                            <w:r w:rsidRPr="00DE3F36">
                              <w:t>Mit gelber Farbe gekennzeichnete Textstellen</w:t>
                            </w:r>
                            <w:r>
                              <w:t xml:space="preserve"> sind vor </w:t>
                            </w:r>
                            <w:r w:rsidR="00BB3173">
                              <w:t>Versand</w:t>
                            </w:r>
                            <w:r>
                              <w:t xml:space="preserve"> der Vergabeunterlagen vom Auftraggeber/ von der Kommune zu befüllen</w:t>
                            </w:r>
                          </w:p>
                          <w:p w14:paraId="3FB31FD1" w14:textId="238041B4" w:rsidR="006C409B" w:rsidRDefault="006C409B" w:rsidP="00DE3F36">
                            <w:pPr>
                              <w:shd w:val="clear" w:color="auto" w:fill="FFFF0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7A1A61D" id="_x0000_t202" coordsize="21600,21600" o:spt="202" path="m,l,21600r21600,l21600,xe">
                <v:stroke joinstyle="miter"/>
                <v:path gradientshapeok="t" o:connecttype="rect"/>
              </v:shapetype>
              <v:shape id="Textfeld 2" o:spid="_x0000_s1026" type="#_x0000_t202" style="position:absolute;margin-left:0;margin-top:54.1pt;width:497.3pt;height:42.6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">
                <v:textbox>
                  <w:txbxContent>
                    <w:p w14:paraId="6EE30C5F" w14:textId="6C89FB1E" w:rsidR="006C409B" w:rsidRDefault="006C409B" w:rsidP="00DE3F36">
                      <w:pPr>
                        <w:shd w:val="clear" w:color="auto" w:fill="FFFF00"/>
                        <w:tabs>
                          <w:tab w:val="clear" w:pos="1134"/>
                        </w:tabs>
                        <w:jc w:val="both"/>
                      </w:pPr>
                      <w:r w:rsidRPr="00DE3F36">
                        <w:t>Mit gelber Farbe gekennzeichnete Textstellen</w:t>
                      </w:r>
                      <w:r>
                        <w:t xml:space="preserve"> sind vor </w:t>
                      </w:r>
                      <w:r w:rsidR="00BB3173">
                        <w:t>Versand</w:t>
                      </w:r>
                      <w:r>
                        <w:t xml:space="preserve"> der Vergabeunterlagen vom Auftraggeber/ von der Kommune zu befüllen</w:t>
                      </w:r>
                    </w:p>
                    <w:p w14:paraId="3FB31FD1" w14:textId="238041B4" w:rsidR="006C409B" w:rsidRDefault="006C409B" w:rsidP="00DE3F36">
                      <w:pPr>
                        <w:shd w:val="clear" w:color="auto" w:fill="FFFF00"/>
                      </w:pPr>
                    </w:p>
                  </w:txbxContent>
                </v:textbox>
                <w10:wrap type="square" anchorx="margin"/>
              </v:shape>
            </w:pict>
          </mc:Fallback>
        </mc:AlternateContent>
      </w:r>
      <w:r w:rsidR="005F3686" w:rsidRPr="000A7187">
        <w:rPr>
          <w:rFonts w:eastAsia="Times New Roman" w:cstheme="minorHAnsi"/>
          <w:b/>
          <w:lang w:eastAsia="de-DE"/>
        </w:rPr>
        <w:t>Kontakt:</w:t>
      </w:r>
      <w:r w:rsidR="005F3686" w:rsidRPr="000A7187">
        <w:rPr>
          <w:rFonts w:eastAsia="Times New Roman" w:cstheme="minorHAnsi"/>
          <w:lang w:eastAsia="de-DE"/>
        </w:rPr>
        <w:t xml:space="preserve"> Sie haben Fragen zur kommunalen Wärmeplanung und den Dokumenten zur Ausschreibung und Vergabe, dann kontaktieren Sie uns</w:t>
      </w:r>
      <w:r w:rsidR="005F3686">
        <w:t xml:space="preserve">: </w:t>
      </w:r>
      <w:r w:rsidR="00EB4854">
        <w:tab/>
      </w:r>
      <w:hyperlink r:id="rId10" w:history="1">
        <w:r w:rsidR="00EB4854" w:rsidRPr="00452808">
          <w:rPr>
            <w:rStyle w:val="Hyperlink"/>
          </w:rPr>
          <w:t>foerderung@energieagentur.rlpl.de</w:t>
        </w:r>
      </w:hyperlink>
      <w:r w:rsidR="005F3686">
        <w:t xml:space="preserve"> </w:t>
      </w:r>
    </w:p>
    <w:p w14:paraId="38EC11E6" w14:textId="689E2CBA" w:rsidR="00DE3F36" w:rsidRDefault="00DE3F36" w:rsidP="00DE3F36">
      <w:pPr>
        <w:tabs>
          <w:tab w:val="clear" w:pos="1134"/>
        </w:tabs>
        <w:jc w:val="both"/>
      </w:pPr>
    </w:p>
    <w:p w14:paraId="6BA68DB9" w14:textId="606FFA22" w:rsidR="00276FBF" w:rsidRPr="00175A74" w:rsidRDefault="00276FBF" w:rsidP="00276FBF">
      <w:pPr>
        <w:spacing w:before="100" w:beforeAutospacing="1" w:after="100" w:afterAutospacing="1" w:line="240" w:lineRule="auto"/>
        <w:rPr>
          <w:rStyle w:val="ui-provider"/>
          <w:rFonts w:cstheme="minorHAnsi"/>
          <w:b/>
        </w:rPr>
      </w:pPr>
      <w:r>
        <w:rPr>
          <w:rStyle w:val="ui-provider"/>
          <w:rFonts w:cstheme="minorHAnsi"/>
          <w:b/>
        </w:rPr>
        <w:t>HAFTUNGSAUSSCHLUSS</w:t>
      </w:r>
    </w:p>
    <w:p w14:paraId="6F97E705" w14:textId="77777777" w:rsidR="00276FBF" w:rsidRPr="006C2FAB" w:rsidRDefault="00276FBF" w:rsidP="00276FBF">
      <w:pPr>
        <w:rPr>
          <w:rFonts w:eastAsia="Times New Roman"/>
          <w:lang w:eastAsia="de-DE"/>
        </w:rPr>
      </w:pPr>
      <w:r w:rsidRPr="00175A74">
        <w:rPr>
          <w:rFonts w:eastAsia="Times New Roman" w:cstheme="minorHAnsi"/>
          <w:lang w:eastAsia="de-DE"/>
        </w:rPr>
        <w:t>Wir weisen darauf hin, dass wir für die bereitgestellten Dateien keine Haftung übernehmen.</w:t>
      </w:r>
      <w:r w:rsidRPr="00175A74">
        <w:rPr>
          <w:rFonts w:eastAsia="Times New Roman" w:cstheme="minorHAnsi"/>
          <w:lang w:eastAsia="de-DE"/>
        </w:rPr>
        <w:br/>
        <w:t>Dies gilt insbesondere für die Aktualität, Richtigkeit und die Vollständigkeit der Dateien</w:t>
      </w:r>
      <w:r>
        <w:rPr>
          <w:rFonts w:eastAsia="Times New Roman" w:cstheme="minorHAnsi"/>
          <w:lang w:eastAsia="de-DE"/>
        </w:rPr>
        <w:t>.</w:t>
      </w:r>
    </w:p>
    <w:p w14:paraId="112F5C9A" w14:textId="61002854" w:rsidR="004D3E6B" w:rsidRDefault="004D3E6B" w:rsidP="00192046">
      <w:pPr>
        <w:tabs>
          <w:tab w:val="clear" w:pos="1134"/>
        </w:tabs>
        <w:jc w:val="both"/>
      </w:pPr>
    </w:p>
    <w:p w14:paraId="6696152B" w14:textId="77777777" w:rsidR="004D3E6B" w:rsidRDefault="004D3E6B" w:rsidP="00192046">
      <w:pPr>
        <w:tabs>
          <w:tab w:val="clear" w:pos="1134"/>
        </w:tabs>
        <w:jc w:val="both"/>
        <w:sectPr w:rsidR="004D3E6B" w:rsidSect="001F0616">
          <w:headerReference w:type="default" r:id="rId11"/>
          <w:footerReference w:type="default" r:id="rId12"/>
          <w:headerReference w:type="first" r:id="rId13"/>
          <w:footerReference w:type="first" r:id="rId14"/>
          <w:pgSz w:w="11906" w:h="16838"/>
          <w:pgMar w:top="2659" w:right="851" w:bottom="567" w:left="1134" w:header="567" w:footer="284" w:gutter="0"/>
          <w:cols w:space="708"/>
          <w:docGrid w:linePitch="360"/>
        </w:sectPr>
      </w:pPr>
    </w:p>
    <w:p w14:paraId="3AEFC721" w14:textId="6C26F9D9" w:rsidR="00140FB0" w:rsidRPr="00B10A6B" w:rsidRDefault="00140FB0" w:rsidP="00BF4AA6">
      <w:pPr>
        <w:tabs>
          <w:tab w:val="clear" w:pos="1134"/>
        </w:tabs>
        <w:rPr>
          <w:b/>
          <w:sz w:val="24"/>
          <w:szCs w:val="24"/>
        </w:rPr>
      </w:pPr>
      <w:r w:rsidRPr="00B10A6B">
        <w:rPr>
          <w:b/>
          <w:sz w:val="24"/>
          <w:szCs w:val="24"/>
        </w:rPr>
        <w:lastRenderedPageBreak/>
        <w:t xml:space="preserve">Zuschlagskriterien – Vergabe nach einer Wertungsmatrix </w:t>
      </w:r>
    </w:p>
    <w:p w14:paraId="02BC2137" w14:textId="1D2679A6" w:rsidR="00140FB0" w:rsidRDefault="00140FB0" w:rsidP="00BF4AA6">
      <w:pPr>
        <w:tabs>
          <w:tab w:val="clear" w:pos="1134"/>
        </w:tabs>
        <w:rPr>
          <w:b/>
        </w:rPr>
      </w:pPr>
      <w:r>
        <w:t>Die eingehenden Angebote werden für die Einzelaspekte des nachfolgenden Bewertungsrasters bewertet und entsprechend ihrer Qualität mit einem Punktwert multipliziert.</w:t>
      </w:r>
    </w:p>
    <w:tbl>
      <w:tblPr>
        <w:tblStyle w:val="Tabellenraster"/>
        <w:tblW w:w="0" w:type="auto"/>
        <w:tblLook w:val="04A0" w:firstRow="1" w:lastRow="0" w:firstColumn="1" w:lastColumn="0" w:noHBand="0" w:noVBand="1"/>
      </w:tblPr>
      <w:tblGrid>
        <w:gridCol w:w="562"/>
        <w:gridCol w:w="6946"/>
        <w:gridCol w:w="1554"/>
      </w:tblGrid>
      <w:tr w:rsidR="002D4A92" w14:paraId="640C6B9F" w14:textId="77777777" w:rsidTr="002D4A92">
        <w:tc>
          <w:tcPr>
            <w:tcW w:w="562" w:type="dxa"/>
            <w:tcBorders>
              <w:top w:val="single" w:sz="4" w:space="0" w:color="auto"/>
              <w:left w:val="single" w:sz="4" w:space="0" w:color="auto"/>
              <w:bottom w:val="single" w:sz="4" w:space="0" w:color="auto"/>
              <w:right w:val="single" w:sz="4" w:space="0" w:color="auto"/>
            </w:tcBorders>
          </w:tcPr>
          <w:p w14:paraId="1BA1F44C" w14:textId="77777777" w:rsidR="002D4A92" w:rsidRDefault="002D4A92">
            <w:pPr>
              <w:rPr>
                <w:b/>
              </w:rPr>
            </w:pPr>
          </w:p>
        </w:tc>
        <w:tc>
          <w:tcPr>
            <w:tcW w:w="6946" w:type="dxa"/>
            <w:tcBorders>
              <w:top w:val="single" w:sz="4" w:space="0" w:color="auto"/>
              <w:left w:val="single" w:sz="4" w:space="0" w:color="auto"/>
              <w:bottom w:val="single" w:sz="4" w:space="0" w:color="auto"/>
              <w:right w:val="single" w:sz="4" w:space="0" w:color="auto"/>
            </w:tcBorders>
            <w:hideMark/>
          </w:tcPr>
          <w:p w14:paraId="2F25C5BA" w14:textId="77777777" w:rsidR="002D4A92" w:rsidRDefault="002D4A92">
            <w:pPr>
              <w:rPr>
                <w:b/>
              </w:rPr>
            </w:pPr>
            <w:r>
              <w:rPr>
                <w:b/>
              </w:rPr>
              <w:t>Zuschlagskriterien</w:t>
            </w:r>
          </w:p>
        </w:tc>
        <w:tc>
          <w:tcPr>
            <w:tcW w:w="1554" w:type="dxa"/>
            <w:tcBorders>
              <w:top w:val="single" w:sz="4" w:space="0" w:color="auto"/>
              <w:left w:val="single" w:sz="4" w:space="0" w:color="auto"/>
              <w:bottom w:val="single" w:sz="4" w:space="0" w:color="auto"/>
              <w:right w:val="single" w:sz="4" w:space="0" w:color="auto"/>
            </w:tcBorders>
            <w:hideMark/>
          </w:tcPr>
          <w:p w14:paraId="571F3A4C" w14:textId="77777777" w:rsidR="002D4A92" w:rsidRDefault="002D4A92">
            <w:pPr>
              <w:rPr>
                <w:b/>
              </w:rPr>
            </w:pPr>
            <w:r>
              <w:rPr>
                <w:b/>
              </w:rPr>
              <w:t>Wichtung [%]</w:t>
            </w:r>
          </w:p>
        </w:tc>
      </w:tr>
      <w:tr w:rsidR="002D4A92" w14:paraId="6E74C353" w14:textId="77777777" w:rsidTr="002D4A92">
        <w:tc>
          <w:tcPr>
            <w:tcW w:w="562" w:type="dxa"/>
            <w:tcBorders>
              <w:top w:val="single" w:sz="4" w:space="0" w:color="auto"/>
              <w:left w:val="single" w:sz="4" w:space="0" w:color="auto"/>
              <w:bottom w:val="single" w:sz="4" w:space="0" w:color="auto"/>
              <w:right w:val="single" w:sz="4" w:space="0" w:color="auto"/>
            </w:tcBorders>
            <w:hideMark/>
          </w:tcPr>
          <w:p w14:paraId="4B898FD3" w14:textId="77777777" w:rsidR="002D4A92" w:rsidRDefault="002D4A92">
            <w:r>
              <w:t>1.</w:t>
            </w:r>
          </w:p>
        </w:tc>
        <w:tc>
          <w:tcPr>
            <w:tcW w:w="6946" w:type="dxa"/>
            <w:tcBorders>
              <w:top w:val="single" w:sz="4" w:space="0" w:color="auto"/>
              <w:left w:val="single" w:sz="4" w:space="0" w:color="auto"/>
              <w:bottom w:val="single" w:sz="4" w:space="0" w:color="auto"/>
              <w:right w:val="single" w:sz="4" w:space="0" w:color="auto"/>
            </w:tcBorders>
            <w:hideMark/>
          </w:tcPr>
          <w:p w14:paraId="775F5C0E" w14:textId="77777777" w:rsidR="002D4A92" w:rsidRDefault="002D4A92">
            <w:r>
              <w:t>Preis bzw. Honorarhöhe</w:t>
            </w:r>
          </w:p>
        </w:tc>
        <w:tc>
          <w:tcPr>
            <w:tcW w:w="1554" w:type="dxa"/>
            <w:tcBorders>
              <w:top w:val="single" w:sz="4" w:space="0" w:color="auto"/>
              <w:left w:val="single" w:sz="4" w:space="0" w:color="auto"/>
              <w:bottom w:val="single" w:sz="4" w:space="0" w:color="auto"/>
              <w:right w:val="single" w:sz="4" w:space="0" w:color="auto"/>
            </w:tcBorders>
            <w:hideMark/>
          </w:tcPr>
          <w:p w14:paraId="205B6D17" w14:textId="78CBFAE9" w:rsidR="002D4A92" w:rsidRDefault="002D4A92">
            <w:pPr>
              <w:jc w:val="center"/>
            </w:pPr>
            <w:r>
              <w:t>2</w:t>
            </w:r>
            <w:r w:rsidR="00C7371A">
              <w:t>5</w:t>
            </w:r>
          </w:p>
        </w:tc>
      </w:tr>
      <w:tr w:rsidR="002D4A92" w14:paraId="6DCB1B83" w14:textId="77777777" w:rsidTr="002D4A92">
        <w:tc>
          <w:tcPr>
            <w:tcW w:w="562" w:type="dxa"/>
            <w:tcBorders>
              <w:top w:val="single" w:sz="4" w:space="0" w:color="auto"/>
              <w:left w:val="single" w:sz="4" w:space="0" w:color="auto"/>
              <w:bottom w:val="single" w:sz="4" w:space="0" w:color="auto"/>
              <w:right w:val="single" w:sz="4" w:space="0" w:color="auto"/>
            </w:tcBorders>
            <w:hideMark/>
          </w:tcPr>
          <w:p w14:paraId="10763B4B" w14:textId="77777777" w:rsidR="002D4A92" w:rsidRDefault="002D4A92">
            <w:r>
              <w:t>2.</w:t>
            </w:r>
          </w:p>
        </w:tc>
        <w:tc>
          <w:tcPr>
            <w:tcW w:w="6946" w:type="dxa"/>
            <w:tcBorders>
              <w:top w:val="single" w:sz="4" w:space="0" w:color="auto"/>
              <w:left w:val="single" w:sz="4" w:space="0" w:color="auto"/>
              <w:bottom w:val="single" w:sz="4" w:space="0" w:color="auto"/>
              <w:right w:val="single" w:sz="4" w:space="0" w:color="auto"/>
            </w:tcBorders>
            <w:hideMark/>
          </w:tcPr>
          <w:p w14:paraId="22CD74B4" w14:textId="77777777" w:rsidR="002D4A92" w:rsidRDefault="002D4A92">
            <w:r>
              <w:t>Aufbau, Methodik, Ablauf- und Zeitplanung</w:t>
            </w:r>
          </w:p>
        </w:tc>
        <w:tc>
          <w:tcPr>
            <w:tcW w:w="1554" w:type="dxa"/>
            <w:tcBorders>
              <w:top w:val="single" w:sz="4" w:space="0" w:color="auto"/>
              <w:left w:val="single" w:sz="4" w:space="0" w:color="auto"/>
              <w:bottom w:val="single" w:sz="4" w:space="0" w:color="auto"/>
              <w:right w:val="single" w:sz="4" w:space="0" w:color="auto"/>
            </w:tcBorders>
            <w:hideMark/>
          </w:tcPr>
          <w:p w14:paraId="3F02E9AB" w14:textId="2BBF9A57" w:rsidR="002D4A92" w:rsidRDefault="002D4A92">
            <w:pPr>
              <w:jc w:val="center"/>
            </w:pPr>
            <w:r>
              <w:t>60</w:t>
            </w:r>
          </w:p>
        </w:tc>
      </w:tr>
      <w:tr w:rsidR="002D4A92" w14:paraId="3576DC90" w14:textId="77777777" w:rsidTr="002D4A92">
        <w:tc>
          <w:tcPr>
            <w:tcW w:w="562" w:type="dxa"/>
            <w:tcBorders>
              <w:top w:val="single" w:sz="4" w:space="0" w:color="auto"/>
              <w:left w:val="single" w:sz="4" w:space="0" w:color="auto"/>
              <w:bottom w:val="single" w:sz="4" w:space="0" w:color="auto"/>
              <w:right w:val="single" w:sz="4" w:space="0" w:color="auto"/>
            </w:tcBorders>
            <w:hideMark/>
          </w:tcPr>
          <w:p w14:paraId="23EB5AFD" w14:textId="77777777" w:rsidR="002D4A92" w:rsidRDefault="002D4A92">
            <w:r>
              <w:t>3.</w:t>
            </w:r>
          </w:p>
        </w:tc>
        <w:tc>
          <w:tcPr>
            <w:tcW w:w="6946" w:type="dxa"/>
            <w:tcBorders>
              <w:top w:val="single" w:sz="4" w:space="0" w:color="auto"/>
              <w:left w:val="single" w:sz="4" w:space="0" w:color="auto"/>
              <w:bottom w:val="single" w:sz="4" w:space="0" w:color="auto"/>
              <w:right w:val="single" w:sz="4" w:space="0" w:color="auto"/>
            </w:tcBorders>
            <w:hideMark/>
          </w:tcPr>
          <w:p w14:paraId="170E730E" w14:textId="77777777" w:rsidR="002D4A92" w:rsidRDefault="002D4A92">
            <w:r>
              <w:t>Kommunikationsstrategie</w:t>
            </w:r>
          </w:p>
        </w:tc>
        <w:tc>
          <w:tcPr>
            <w:tcW w:w="1554" w:type="dxa"/>
            <w:tcBorders>
              <w:top w:val="single" w:sz="4" w:space="0" w:color="auto"/>
              <w:left w:val="single" w:sz="4" w:space="0" w:color="auto"/>
              <w:bottom w:val="single" w:sz="4" w:space="0" w:color="auto"/>
              <w:right w:val="single" w:sz="4" w:space="0" w:color="auto"/>
            </w:tcBorders>
            <w:hideMark/>
          </w:tcPr>
          <w:p w14:paraId="20609D14" w14:textId="68D94872" w:rsidR="002D4A92" w:rsidRDefault="00C7371A">
            <w:pPr>
              <w:jc w:val="center"/>
            </w:pPr>
            <w:r>
              <w:t>15</w:t>
            </w:r>
          </w:p>
        </w:tc>
      </w:tr>
    </w:tbl>
    <w:p w14:paraId="2BF8410D" w14:textId="77777777" w:rsidR="002D4A92" w:rsidRDefault="002D4A92" w:rsidP="002D4A92">
      <w:pPr>
        <w:rPr>
          <w:sz w:val="2"/>
        </w:rPr>
      </w:pPr>
    </w:p>
    <w:p w14:paraId="37DED8B4" w14:textId="3346F940" w:rsidR="004E3C68" w:rsidRDefault="004E3C68" w:rsidP="00E527E7">
      <w:pPr>
        <w:rPr>
          <w:b/>
        </w:rPr>
      </w:pPr>
    </w:p>
    <w:p w14:paraId="44D4C86B" w14:textId="77777777" w:rsidR="00041701" w:rsidRDefault="00041701" w:rsidP="00E527E7">
      <w:pPr>
        <w:rPr>
          <w:b/>
        </w:rPr>
      </w:pPr>
    </w:p>
    <w:p w14:paraId="0B1B544A" w14:textId="7B2C3233" w:rsidR="00F679EC" w:rsidRPr="00B10A6B" w:rsidRDefault="002D4A92" w:rsidP="00E527E7">
      <w:pPr>
        <w:rPr>
          <w:b/>
          <w:sz w:val="24"/>
          <w:szCs w:val="24"/>
        </w:rPr>
      </w:pPr>
      <w:r w:rsidRPr="00B10A6B">
        <w:rPr>
          <w:b/>
          <w:sz w:val="24"/>
          <w:szCs w:val="24"/>
        </w:rPr>
        <w:t>Bewertung</w:t>
      </w:r>
    </w:p>
    <w:p w14:paraId="6E568F1F" w14:textId="47CFD496" w:rsidR="002D4A92" w:rsidRPr="00B10A6B" w:rsidRDefault="002D4A92" w:rsidP="002D4A92">
      <w:pPr>
        <w:spacing w:line="240" w:lineRule="auto"/>
        <w:jc w:val="both"/>
        <w:rPr>
          <w:b/>
        </w:rPr>
      </w:pPr>
      <w:r w:rsidRPr="00B10A6B">
        <w:rPr>
          <w:b/>
          <w:u w:val="single"/>
        </w:rPr>
        <w:t>Kriterium 1:</w:t>
      </w:r>
      <w:r w:rsidRPr="00B10A6B">
        <w:rPr>
          <w:b/>
        </w:rPr>
        <w:t xml:space="preserve"> Preis bzw. Honorarhöhe</w:t>
      </w:r>
    </w:p>
    <w:p w14:paraId="09BD8297" w14:textId="77777777" w:rsidR="002D4A92" w:rsidRDefault="002D4A92" w:rsidP="002D4A92">
      <w:pPr>
        <w:spacing w:line="240" w:lineRule="auto"/>
        <w:jc w:val="both"/>
      </w:pPr>
      <w:r>
        <w:t>Preisspanne auf Prozentsprung gerundet</w:t>
      </w:r>
    </w:p>
    <w:tbl>
      <w:tblPr>
        <w:tblStyle w:val="Tabellenraster"/>
        <w:tblW w:w="0" w:type="auto"/>
        <w:tblLook w:val="04A0" w:firstRow="1" w:lastRow="0" w:firstColumn="1" w:lastColumn="0" w:noHBand="0" w:noVBand="1"/>
      </w:tblPr>
      <w:tblGrid>
        <w:gridCol w:w="5949"/>
        <w:gridCol w:w="1559"/>
        <w:gridCol w:w="1554"/>
      </w:tblGrid>
      <w:tr w:rsidR="004E3C68" w14:paraId="3F37872B" w14:textId="77777777" w:rsidTr="002D4A92">
        <w:tc>
          <w:tcPr>
            <w:tcW w:w="5949" w:type="dxa"/>
            <w:tcBorders>
              <w:top w:val="single" w:sz="4" w:space="0" w:color="auto"/>
              <w:left w:val="single" w:sz="4" w:space="0" w:color="auto"/>
              <w:bottom w:val="single" w:sz="4" w:space="0" w:color="auto"/>
              <w:right w:val="single" w:sz="4" w:space="0" w:color="auto"/>
            </w:tcBorders>
            <w:vAlign w:val="center"/>
          </w:tcPr>
          <w:p w14:paraId="551EEEE1" w14:textId="1CA8308B" w:rsidR="004E3C68" w:rsidRPr="003E2CD6" w:rsidRDefault="004E3C68">
            <w:r w:rsidRPr="003E2CD6">
              <w:t>Summe</w:t>
            </w:r>
            <w:r w:rsidR="00041701">
              <w:t>, brutto</w:t>
            </w:r>
            <w:r w:rsidR="0006542E">
              <w:t xml:space="preserve"> </w:t>
            </w:r>
            <w:r w:rsidR="0006542E" w:rsidRPr="0006542E">
              <w:rPr>
                <w:highlight w:val="yellow"/>
              </w:rPr>
              <w:t>x.</w:t>
            </w:r>
            <w:r w:rsidRPr="0006542E">
              <w:rPr>
                <w:highlight w:val="yellow"/>
              </w:rPr>
              <w:t>xxx</w:t>
            </w:r>
            <w:r w:rsidR="0006542E">
              <w:rPr>
                <w:highlight w:val="yellow"/>
              </w:rPr>
              <w:t>,xx</w:t>
            </w:r>
            <w:r w:rsidRPr="004E3C68">
              <w:rPr>
                <w:highlight w:val="yellow"/>
              </w:rPr>
              <w:t xml:space="preserve"> €</w:t>
            </w:r>
            <w:r>
              <w:rPr>
                <w:highlight w:val="yellow"/>
              </w:rPr>
              <w:br/>
            </w:r>
            <w:r w:rsidRPr="003E2CD6">
              <w:t>Bewilligte Summe des Zuwendungsbescheids</w:t>
            </w:r>
            <w:r>
              <w:t>, brutto</w:t>
            </w:r>
          </w:p>
        </w:tc>
        <w:tc>
          <w:tcPr>
            <w:tcW w:w="1559" w:type="dxa"/>
            <w:tcBorders>
              <w:top w:val="single" w:sz="4" w:space="0" w:color="auto"/>
              <w:left w:val="single" w:sz="4" w:space="0" w:color="auto"/>
              <w:bottom w:val="single" w:sz="4" w:space="0" w:color="auto"/>
              <w:right w:val="single" w:sz="4" w:space="0" w:color="auto"/>
            </w:tcBorders>
            <w:vAlign w:val="center"/>
          </w:tcPr>
          <w:p w14:paraId="1EBF0901" w14:textId="77777777" w:rsidR="004E3C68" w:rsidRDefault="004E3C68">
            <w:pPr>
              <w:jc w:val="center"/>
            </w:pPr>
          </w:p>
        </w:tc>
        <w:tc>
          <w:tcPr>
            <w:tcW w:w="1554" w:type="dxa"/>
            <w:tcBorders>
              <w:top w:val="single" w:sz="4" w:space="0" w:color="auto"/>
              <w:left w:val="single" w:sz="4" w:space="0" w:color="auto"/>
              <w:bottom w:val="single" w:sz="4" w:space="0" w:color="auto"/>
              <w:right w:val="single" w:sz="4" w:space="0" w:color="auto"/>
            </w:tcBorders>
            <w:vAlign w:val="center"/>
          </w:tcPr>
          <w:p w14:paraId="21C9365E" w14:textId="77777777" w:rsidR="004E3C68" w:rsidRDefault="004E3C68">
            <w:pPr>
              <w:jc w:val="center"/>
            </w:pPr>
          </w:p>
        </w:tc>
      </w:tr>
      <w:tr w:rsidR="002D4A92" w14:paraId="42AC514E" w14:textId="77777777" w:rsidTr="002D4A92">
        <w:tc>
          <w:tcPr>
            <w:tcW w:w="5949" w:type="dxa"/>
            <w:tcBorders>
              <w:top w:val="single" w:sz="4" w:space="0" w:color="auto"/>
              <w:left w:val="single" w:sz="4" w:space="0" w:color="auto"/>
              <w:bottom w:val="single" w:sz="4" w:space="0" w:color="auto"/>
              <w:right w:val="single" w:sz="4" w:space="0" w:color="auto"/>
            </w:tcBorders>
            <w:vAlign w:val="center"/>
            <w:hideMark/>
          </w:tcPr>
          <w:p w14:paraId="464784BE" w14:textId="51C62058" w:rsidR="002D4A92" w:rsidRDefault="002D4A92">
            <w:r>
              <w:t>Auskömmlichkeit der Einheitspreise und des Gesamtangebots ist gegeben</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0BC351B" w14:textId="7C634A33" w:rsidR="00251B95" w:rsidRDefault="006B64C4">
            <w:pPr>
              <w:jc w:val="center"/>
            </w:pPr>
            <w:r>
              <w:t xml:space="preserve">&lt; </w:t>
            </w:r>
            <w:r w:rsidR="00251B95">
              <w:t xml:space="preserve">= </w:t>
            </w:r>
            <w:r w:rsidR="002D4A92">
              <w:t>0 – 5 %</w:t>
            </w:r>
            <w:r w:rsidR="00251B95">
              <w:t xml:space="preserve"> teurer</w:t>
            </w:r>
          </w:p>
        </w:tc>
        <w:tc>
          <w:tcPr>
            <w:tcW w:w="1554" w:type="dxa"/>
            <w:tcBorders>
              <w:top w:val="single" w:sz="4" w:space="0" w:color="auto"/>
              <w:left w:val="single" w:sz="4" w:space="0" w:color="auto"/>
              <w:bottom w:val="single" w:sz="4" w:space="0" w:color="auto"/>
              <w:right w:val="single" w:sz="4" w:space="0" w:color="auto"/>
            </w:tcBorders>
            <w:vAlign w:val="center"/>
            <w:hideMark/>
          </w:tcPr>
          <w:p w14:paraId="0F4E1C9C" w14:textId="77777777" w:rsidR="002D4A92" w:rsidRDefault="002D4A92">
            <w:pPr>
              <w:jc w:val="center"/>
            </w:pPr>
            <w:r>
              <w:t>6 Punkte</w:t>
            </w:r>
          </w:p>
        </w:tc>
      </w:tr>
      <w:tr w:rsidR="002D4A92" w14:paraId="193D19C3" w14:textId="77777777" w:rsidTr="002D4A92">
        <w:tc>
          <w:tcPr>
            <w:tcW w:w="5949" w:type="dxa"/>
            <w:tcBorders>
              <w:top w:val="single" w:sz="4" w:space="0" w:color="auto"/>
              <w:left w:val="single" w:sz="4" w:space="0" w:color="auto"/>
              <w:bottom w:val="single" w:sz="4" w:space="0" w:color="auto"/>
              <w:right w:val="single" w:sz="4" w:space="0" w:color="auto"/>
            </w:tcBorders>
            <w:vAlign w:val="center"/>
            <w:hideMark/>
          </w:tcPr>
          <w:p w14:paraId="67B805DC" w14:textId="77777777" w:rsidR="002D4A92" w:rsidRDefault="002D4A92">
            <w:r>
              <w:t>Preis ist…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9C5B1AD" w14:textId="77777777" w:rsidR="002D4A92" w:rsidRDefault="002D4A92">
            <w:pPr>
              <w:jc w:val="center"/>
            </w:pPr>
            <w:r>
              <w:t>6 – 15 %</w:t>
            </w:r>
          </w:p>
          <w:p w14:paraId="503DEAC6" w14:textId="77777777" w:rsidR="002D4A92" w:rsidRDefault="002D4A92">
            <w:pPr>
              <w:jc w:val="center"/>
            </w:pPr>
            <w:r>
              <w:t>teurer</w:t>
            </w:r>
          </w:p>
        </w:tc>
        <w:tc>
          <w:tcPr>
            <w:tcW w:w="1554" w:type="dxa"/>
            <w:tcBorders>
              <w:top w:val="single" w:sz="4" w:space="0" w:color="auto"/>
              <w:left w:val="single" w:sz="4" w:space="0" w:color="auto"/>
              <w:bottom w:val="single" w:sz="4" w:space="0" w:color="auto"/>
              <w:right w:val="single" w:sz="4" w:space="0" w:color="auto"/>
            </w:tcBorders>
            <w:vAlign w:val="center"/>
            <w:hideMark/>
          </w:tcPr>
          <w:p w14:paraId="72649F38" w14:textId="77777777" w:rsidR="002D4A92" w:rsidRDefault="002D4A92">
            <w:pPr>
              <w:jc w:val="center"/>
            </w:pPr>
            <w:r>
              <w:t>5 Punkte</w:t>
            </w:r>
          </w:p>
        </w:tc>
      </w:tr>
      <w:tr w:rsidR="002D4A92" w14:paraId="0E4D2234" w14:textId="77777777" w:rsidTr="002D4A92">
        <w:tc>
          <w:tcPr>
            <w:tcW w:w="5949" w:type="dxa"/>
            <w:tcBorders>
              <w:top w:val="single" w:sz="4" w:space="0" w:color="auto"/>
              <w:left w:val="single" w:sz="4" w:space="0" w:color="auto"/>
              <w:bottom w:val="single" w:sz="4" w:space="0" w:color="auto"/>
              <w:right w:val="single" w:sz="4" w:space="0" w:color="auto"/>
            </w:tcBorders>
            <w:vAlign w:val="center"/>
            <w:hideMark/>
          </w:tcPr>
          <w:p w14:paraId="58120F67" w14:textId="77777777" w:rsidR="002D4A92" w:rsidRDefault="002D4A92">
            <w:r>
              <w:t>Preis ist…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7E5B9C9" w14:textId="77777777" w:rsidR="002D4A92" w:rsidRDefault="002D4A92">
            <w:pPr>
              <w:jc w:val="center"/>
            </w:pPr>
            <w:r>
              <w:t>16 – 25 %</w:t>
            </w:r>
          </w:p>
          <w:p w14:paraId="531525EA" w14:textId="77777777" w:rsidR="002D4A92" w:rsidRDefault="002D4A92">
            <w:pPr>
              <w:jc w:val="center"/>
            </w:pPr>
            <w:r>
              <w:t>teurer</w:t>
            </w:r>
          </w:p>
        </w:tc>
        <w:tc>
          <w:tcPr>
            <w:tcW w:w="1554" w:type="dxa"/>
            <w:tcBorders>
              <w:top w:val="single" w:sz="4" w:space="0" w:color="auto"/>
              <w:left w:val="single" w:sz="4" w:space="0" w:color="auto"/>
              <w:bottom w:val="single" w:sz="4" w:space="0" w:color="auto"/>
              <w:right w:val="single" w:sz="4" w:space="0" w:color="auto"/>
            </w:tcBorders>
            <w:vAlign w:val="center"/>
            <w:hideMark/>
          </w:tcPr>
          <w:p w14:paraId="6D5C704D" w14:textId="77777777" w:rsidR="002D4A92" w:rsidRDefault="002D4A92">
            <w:pPr>
              <w:jc w:val="center"/>
            </w:pPr>
            <w:r>
              <w:t>4 Punkte</w:t>
            </w:r>
          </w:p>
        </w:tc>
      </w:tr>
      <w:tr w:rsidR="002D4A92" w14:paraId="4FF711F9" w14:textId="77777777" w:rsidTr="002D4A92">
        <w:tc>
          <w:tcPr>
            <w:tcW w:w="5949" w:type="dxa"/>
            <w:tcBorders>
              <w:top w:val="single" w:sz="4" w:space="0" w:color="auto"/>
              <w:left w:val="single" w:sz="4" w:space="0" w:color="auto"/>
              <w:bottom w:val="single" w:sz="4" w:space="0" w:color="auto"/>
              <w:right w:val="single" w:sz="4" w:space="0" w:color="auto"/>
            </w:tcBorders>
            <w:vAlign w:val="center"/>
            <w:hideMark/>
          </w:tcPr>
          <w:p w14:paraId="4025CB7B" w14:textId="77777777" w:rsidR="002D4A92" w:rsidRDefault="002D4A92">
            <w:r>
              <w:t>Preis ist…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4FBF611" w14:textId="77777777" w:rsidR="002D4A92" w:rsidRDefault="002D4A92">
            <w:pPr>
              <w:jc w:val="center"/>
            </w:pPr>
            <w:r>
              <w:t>26 – 35 %</w:t>
            </w:r>
          </w:p>
          <w:p w14:paraId="511BAF7C" w14:textId="77777777" w:rsidR="002D4A92" w:rsidRDefault="002D4A92">
            <w:pPr>
              <w:jc w:val="center"/>
            </w:pPr>
            <w:r>
              <w:t>teurer</w:t>
            </w:r>
          </w:p>
        </w:tc>
        <w:tc>
          <w:tcPr>
            <w:tcW w:w="1554" w:type="dxa"/>
            <w:tcBorders>
              <w:top w:val="single" w:sz="4" w:space="0" w:color="auto"/>
              <w:left w:val="single" w:sz="4" w:space="0" w:color="auto"/>
              <w:bottom w:val="single" w:sz="4" w:space="0" w:color="auto"/>
              <w:right w:val="single" w:sz="4" w:space="0" w:color="auto"/>
            </w:tcBorders>
            <w:vAlign w:val="center"/>
            <w:hideMark/>
          </w:tcPr>
          <w:p w14:paraId="2E280290" w14:textId="77777777" w:rsidR="002D4A92" w:rsidRDefault="002D4A92">
            <w:pPr>
              <w:jc w:val="center"/>
            </w:pPr>
            <w:r>
              <w:t>3 Punkte</w:t>
            </w:r>
          </w:p>
        </w:tc>
      </w:tr>
      <w:tr w:rsidR="002D4A92" w14:paraId="61ED68CD" w14:textId="77777777" w:rsidTr="002D4A92">
        <w:tc>
          <w:tcPr>
            <w:tcW w:w="5949" w:type="dxa"/>
            <w:tcBorders>
              <w:top w:val="single" w:sz="4" w:space="0" w:color="auto"/>
              <w:left w:val="single" w:sz="4" w:space="0" w:color="auto"/>
              <w:bottom w:val="single" w:sz="4" w:space="0" w:color="auto"/>
              <w:right w:val="single" w:sz="4" w:space="0" w:color="auto"/>
            </w:tcBorders>
            <w:vAlign w:val="center"/>
            <w:hideMark/>
          </w:tcPr>
          <w:p w14:paraId="5479581F" w14:textId="77777777" w:rsidR="002D4A92" w:rsidRDefault="002D4A92">
            <w:r>
              <w:t>Preis ist…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E366EDC" w14:textId="77777777" w:rsidR="002D4A92" w:rsidRDefault="002D4A92">
            <w:pPr>
              <w:jc w:val="center"/>
            </w:pPr>
            <w:r>
              <w:t>36 – 45 %</w:t>
            </w:r>
          </w:p>
          <w:p w14:paraId="1947C058" w14:textId="77777777" w:rsidR="002D4A92" w:rsidRDefault="002D4A92">
            <w:pPr>
              <w:jc w:val="center"/>
            </w:pPr>
            <w:r>
              <w:t>teurer</w:t>
            </w:r>
          </w:p>
        </w:tc>
        <w:tc>
          <w:tcPr>
            <w:tcW w:w="1554" w:type="dxa"/>
            <w:tcBorders>
              <w:top w:val="single" w:sz="4" w:space="0" w:color="auto"/>
              <w:left w:val="single" w:sz="4" w:space="0" w:color="auto"/>
              <w:bottom w:val="single" w:sz="4" w:space="0" w:color="auto"/>
              <w:right w:val="single" w:sz="4" w:space="0" w:color="auto"/>
            </w:tcBorders>
            <w:vAlign w:val="center"/>
            <w:hideMark/>
          </w:tcPr>
          <w:p w14:paraId="70AAC250" w14:textId="77777777" w:rsidR="002D4A92" w:rsidRDefault="002D4A92">
            <w:pPr>
              <w:jc w:val="center"/>
            </w:pPr>
            <w:r>
              <w:t>2 Punkte</w:t>
            </w:r>
          </w:p>
        </w:tc>
      </w:tr>
      <w:tr w:rsidR="002D4A92" w14:paraId="100B0B26" w14:textId="77777777" w:rsidTr="002D4A92">
        <w:trPr>
          <w:trHeight w:val="527"/>
        </w:trPr>
        <w:tc>
          <w:tcPr>
            <w:tcW w:w="5949" w:type="dxa"/>
            <w:tcBorders>
              <w:top w:val="single" w:sz="4" w:space="0" w:color="auto"/>
              <w:left w:val="single" w:sz="4" w:space="0" w:color="auto"/>
              <w:bottom w:val="single" w:sz="4" w:space="0" w:color="auto"/>
              <w:right w:val="single" w:sz="4" w:space="0" w:color="auto"/>
            </w:tcBorders>
            <w:vAlign w:val="center"/>
            <w:hideMark/>
          </w:tcPr>
          <w:p w14:paraId="6BDA767B" w14:textId="77777777" w:rsidR="002D4A92" w:rsidRDefault="002D4A92">
            <w:r>
              <w:t>Preis ist…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700501C" w14:textId="77777777" w:rsidR="002D4A92" w:rsidRDefault="002D4A92">
            <w:pPr>
              <w:jc w:val="center"/>
            </w:pPr>
            <w:r>
              <w:t>&gt; 45 % teurer</w:t>
            </w:r>
          </w:p>
        </w:tc>
        <w:tc>
          <w:tcPr>
            <w:tcW w:w="1554" w:type="dxa"/>
            <w:tcBorders>
              <w:top w:val="single" w:sz="4" w:space="0" w:color="auto"/>
              <w:left w:val="single" w:sz="4" w:space="0" w:color="auto"/>
              <w:bottom w:val="single" w:sz="4" w:space="0" w:color="auto"/>
              <w:right w:val="single" w:sz="4" w:space="0" w:color="auto"/>
            </w:tcBorders>
            <w:vAlign w:val="center"/>
            <w:hideMark/>
          </w:tcPr>
          <w:p w14:paraId="220E0CBA" w14:textId="77777777" w:rsidR="002D4A92" w:rsidRDefault="002D4A92">
            <w:pPr>
              <w:jc w:val="center"/>
            </w:pPr>
            <w:r>
              <w:t>0 Punkte</w:t>
            </w:r>
          </w:p>
        </w:tc>
      </w:tr>
    </w:tbl>
    <w:p w14:paraId="425E9340" w14:textId="77777777" w:rsidR="00F679EC" w:rsidRDefault="00F679EC" w:rsidP="00BF4AA6">
      <w:pPr>
        <w:tabs>
          <w:tab w:val="clear" w:pos="1134"/>
        </w:tabs>
        <w:rPr>
          <w:b/>
        </w:rPr>
      </w:pPr>
    </w:p>
    <w:p w14:paraId="355CBFDB" w14:textId="7E2403C3" w:rsidR="00C96A53" w:rsidRDefault="00C96A53" w:rsidP="002D4A92">
      <w:pPr>
        <w:spacing w:line="240" w:lineRule="auto"/>
        <w:rPr>
          <w:u w:val="single"/>
        </w:rPr>
      </w:pPr>
      <w:r>
        <w:rPr>
          <w:u w:val="single"/>
        </w:rPr>
        <w:t xml:space="preserve">Hinweis an die Bieter: Sofern die vorliegenden Angebote über 15 % teurer als die bewilligte Summe im Zuwendungsbescheid sind, behält sich die Kommune vor, </w:t>
      </w:r>
      <w:r w:rsidR="00A06AB0">
        <w:rPr>
          <w:u w:val="single"/>
        </w:rPr>
        <w:t xml:space="preserve">das Angebot auszuschließen. </w:t>
      </w:r>
    </w:p>
    <w:p w14:paraId="46B15D87" w14:textId="3219853E" w:rsidR="004E3C68" w:rsidRDefault="004E3C68" w:rsidP="002D4A92">
      <w:pPr>
        <w:spacing w:line="240" w:lineRule="auto"/>
        <w:rPr>
          <w:u w:val="single"/>
        </w:rPr>
      </w:pPr>
    </w:p>
    <w:p w14:paraId="1819633C" w14:textId="77777777" w:rsidR="00041701" w:rsidRDefault="00041701" w:rsidP="002D4A92">
      <w:pPr>
        <w:spacing w:line="240" w:lineRule="auto"/>
        <w:rPr>
          <w:u w:val="single"/>
        </w:rPr>
      </w:pPr>
    </w:p>
    <w:p w14:paraId="26B0EFEF" w14:textId="6EE23203" w:rsidR="002D4A92" w:rsidRPr="00B10A6B" w:rsidRDefault="002D4A92" w:rsidP="002D4A92">
      <w:pPr>
        <w:spacing w:line="240" w:lineRule="auto"/>
        <w:rPr>
          <w:b/>
        </w:rPr>
      </w:pPr>
      <w:r w:rsidRPr="00B10A6B">
        <w:rPr>
          <w:b/>
          <w:u w:val="single"/>
        </w:rPr>
        <w:t>Kriterium 2:</w:t>
      </w:r>
      <w:r w:rsidRPr="00B10A6B">
        <w:rPr>
          <w:b/>
        </w:rPr>
        <w:t xml:space="preserve"> Aufbau, Methodik, Ablauf- und Zeitplanung</w:t>
      </w:r>
    </w:p>
    <w:p w14:paraId="05DC468A" w14:textId="17512441" w:rsidR="002D4A92" w:rsidRPr="00BF3539" w:rsidRDefault="00247371" w:rsidP="002D4A92">
      <w:pPr>
        <w:spacing w:line="240" w:lineRule="auto"/>
        <w:jc w:val="both"/>
      </w:pPr>
      <w:r>
        <w:t>Qualität der mit dem Angebot vorzulegenden</w:t>
      </w:r>
      <w:r w:rsidR="00251B95" w:rsidRPr="00E527E7">
        <w:t xml:space="preserve"> Ausarbeitung der k</w:t>
      </w:r>
      <w:r w:rsidR="002D4A92" w:rsidRPr="00251B95">
        <w:t>onzeptionelle</w:t>
      </w:r>
      <w:r w:rsidR="00251B95" w:rsidRPr="00E527E7">
        <w:t>n</w:t>
      </w:r>
      <w:r w:rsidR="002D4A92" w:rsidRPr="00251B95">
        <w:t xml:space="preserve"> Darstellung der vorgesehenen Vorgehensweise </w:t>
      </w:r>
      <w:r w:rsidR="00E50780">
        <w:t xml:space="preserve">hinsichtlich </w:t>
      </w:r>
    </w:p>
    <w:p w14:paraId="6E8AD0CE" w14:textId="75EC7312" w:rsidR="002D4A92" w:rsidRDefault="002D4A92" w:rsidP="002D4A92">
      <w:pPr>
        <w:spacing w:line="240" w:lineRule="auto"/>
        <w:jc w:val="both"/>
      </w:pPr>
      <w:r>
        <w:t xml:space="preserve">Nachvollziehbarkeit und Plausibilität der </w:t>
      </w:r>
      <w:r w:rsidR="00773213">
        <w:t>Ablauf- und Zeitkalkulation</w:t>
      </w:r>
    </w:p>
    <w:p w14:paraId="71E258C2" w14:textId="4C4D3804" w:rsidR="002D4A92" w:rsidRDefault="002D4A92" w:rsidP="002D4A92">
      <w:pPr>
        <w:spacing w:line="240" w:lineRule="auto"/>
        <w:jc w:val="both"/>
      </w:pPr>
      <w:r>
        <w:t>Organisation, Qualifikation und Erfahrung des mit der Ausführung beauftragten Personals</w:t>
      </w:r>
      <w:r w:rsidR="00E50780">
        <w:t xml:space="preserve"> mit Projekten der kommunalen Wärmeplanung</w:t>
      </w:r>
    </w:p>
    <w:p w14:paraId="305F8356" w14:textId="77777777" w:rsidR="00D831D9" w:rsidRDefault="00D831D9" w:rsidP="002D4A92">
      <w:pPr>
        <w:spacing w:line="240" w:lineRule="auto"/>
        <w:jc w:val="both"/>
      </w:pPr>
    </w:p>
    <w:tbl>
      <w:tblPr>
        <w:tblStyle w:val="Tabellenraster"/>
        <w:tblW w:w="0" w:type="auto"/>
        <w:tblLook w:val="04A0" w:firstRow="1" w:lastRow="0" w:firstColumn="1" w:lastColumn="0" w:noHBand="0" w:noVBand="1"/>
      </w:tblPr>
      <w:tblGrid>
        <w:gridCol w:w="5949"/>
        <w:gridCol w:w="3113"/>
      </w:tblGrid>
      <w:tr w:rsidR="002D4A92" w14:paraId="07369379" w14:textId="77777777" w:rsidTr="002D4A92">
        <w:tc>
          <w:tcPr>
            <w:tcW w:w="5949" w:type="dxa"/>
            <w:tcBorders>
              <w:top w:val="single" w:sz="4" w:space="0" w:color="auto"/>
              <w:left w:val="single" w:sz="4" w:space="0" w:color="auto"/>
              <w:bottom w:val="single" w:sz="4" w:space="0" w:color="auto"/>
              <w:right w:val="single" w:sz="4" w:space="0" w:color="auto"/>
            </w:tcBorders>
            <w:hideMark/>
          </w:tcPr>
          <w:p w14:paraId="6149DAE4" w14:textId="77777777" w:rsidR="002D4A92" w:rsidRDefault="002D4A92">
            <w:r>
              <w:t>Sehr guter Eindruck</w:t>
            </w:r>
          </w:p>
        </w:tc>
        <w:tc>
          <w:tcPr>
            <w:tcW w:w="3113" w:type="dxa"/>
            <w:tcBorders>
              <w:top w:val="single" w:sz="4" w:space="0" w:color="auto"/>
              <w:left w:val="single" w:sz="4" w:space="0" w:color="auto"/>
              <w:bottom w:val="single" w:sz="4" w:space="0" w:color="auto"/>
              <w:right w:val="single" w:sz="4" w:space="0" w:color="auto"/>
            </w:tcBorders>
            <w:hideMark/>
          </w:tcPr>
          <w:p w14:paraId="695F4713" w14:textId="77777777" w:rsidR="002D4A92" w:rsidRDefault="002D4A92">
            <w:pPr>
              <w:jc w:val="center"/>
            </w:pPr>
            <w:r>
              <w:t>6 Punkte</w:t>
            </w:r>
          </w:p>
        </w:tc>
      </w:tr>
      <w:tr w:rsidR="002D4A92" w14:paraId="5486FB1D" w14:textId="77777777" w:rsidTr="002D4A92">
        <w:tc>
          <w:tcPr>
            <w:tcW w:w="5949" w:type="dxa"/>
            <w:tcBorders>
              <w:top w:val="single" w:sz="4" w:space="0" w:color="auto"/>
              <w:left w:val="single" w:sz="4" w:space="0" w:color="auto"/>
              <w:bottom w:val="single" w:sz="4" w:space="0" w:color="auto"/>
              <w:right w:val="single" w:sz="4" w:space="0" w:color="auto"/>
            </w:tcBorders>
            <w:hideMark/>
          </w:tcPr>
          <w:p w14:paraId="53C44E31" w14:textId="77777777" w:rsidR="002D4A92" w:rsidRDefault="002D4A92">
            <w:r>
              <w:t>Guter Eindruck</w:t>
            </w:r>
          </w:p>
        </w:tc>
        <w:tc>
          <w:tcPr>
            <w:tcW w:w="3113" w:type="dxa"/>
            <w:tcBorders>
              <w:top w:val="single" w:sz="4" w:space="0" w:color="auto"/>
              <w:left w:val="single" w:sz="4" w:space="0" w:color="auto"/>
              <w:bottom w:val="single" w:sz="4" w:space="0" w:color="auto"/>
              <w:right w:val="single" w:sz="4" w:space="0" w:color="auto"/>
            </w:tcBorders>
            <w:hideMark/>
          </w:tcPr>
          <w:p w14:paraId="2CF88159" w14:textId="77777777" w:rsidR="002D4A92" w:rsidRDefault="002D4A92">
            <w:pPr>
              <w:jc w:val="center"/>
            </w:pPr>
            <w:r>
              <w:t>4 Punkte</w:t>
            </w:r>
          </w:p>
        </w:tc>
      </w:tr>
      <w:tr w:rsidR="002D4A92" w14:paraId="4F875C98" w14:textId="77777777" w:rsidTr="002D4A92">
        <w:tc>
          <w:tcPr>
            <w:tcW w:w="5949" w:type="dxa"/>
            <w:tcBorders>
              <w:top w:val="single" w:sz="4" w:space="0" w:color="auto"/>
              <w:left w:val="single" w:sz="4" w:space="0" w:color="auto"/>
              <w:bottom w:val="single" w:sz="4" w:space="0" w:color="auto"/>
              <w:right w:val="single" w:sz="4" w:space="0" w:color="auto"/>
            </w:tcBorders>
            <w:hideMark/>
          </w:tcPr>
          <w:p w14:paraId="595C61D3" w14:textId="77777777" w:rsidR="002D4A92" w:rsidRDefault="002D4A92">
            <w:r>
              <w:t>Befriedigender Eindruck</w:t>
            </w:r>
          </w:p>
        </w:tc>
        <w:tc>
          <w:tcPr>
            <w:tcW w:w="3113" w:type="dxa"/>
            <w:tcBorders>
              <w:top w:val="single" w:sz="4" w:space="0" w:color="auto"/>
              <w:left w:val="single" w:sz="4" w:space="0" w:color="auto"/>
              <w:bottom w:val="single" w:sz="4" w:space="0" w:color="auto"/>
              <w:right w:val="single" w:sz="4" w:space="0" w:color="auto"/>
            </w:tcBorders>
            <w:hideMark/>
          </w:tcPr>
          <w:p w14:paraId="4821B0C5" w14:textId="77777777" w:rsidR="002D4A92" w:rsidRDefault="002D4A92">
            <w:pPr>
              <w:jc w:val="center"/>
            </w:pPr>
            <w:r>
              <w:t>2 Punkte</w:t>
            </w:r>
          </w:p>
        </w:tc>
      </w:tr>
      <w:tr w:rsidR="002D4A92" w14:paraId="310A2C52" w14:textId="77777777" w:rsidTr="002D4A92">
        <w:tc>
          <w:tcPr>
            <w:tcW w:w="5949" w:type="dxa"/>
            <w:tcBorders>
              <w:top w:val="single" w:sz="4" w:space="0" w:color="auto"/>
              <w:left w:val="single" w:sz="4" w:space="0" w:color="auto"/>
              <w:bottom w:val="single" w:sz="4" w:space="0" w:color="auto"/>
              <w:right w:val="single" w:sz="4" w:space="0" w:color="auto"/>
            </w:tcBorders>
            <w:hideMark/>
          </w:tcPr>
          <w:p w14:paraId="16F803B2" w14:textId="77777777" w:rsidR="002D4A92" w:rsidRDefault="002D4A92">
            <w:r>
              <w:t>Eindruck unzureichend</w:t>
            </w:r>
          </w:p>
        </w:tc>
        <w:tc>
          <w:tcPr>
            <w:tcW w:w="3113" w:type="dxa"/>
            <w:tcBorders>
              <w:top w:val="single" w:sz="4" w:space="0" w:color="auto"/>
              <w:left w:val="single" w:sz="4" w:space="0" w:color="auto"/>
              <w:bottom w:val="single" w:sz="4" w:space="0" w:color="auto"/>
              <w:right w:val="single" w:sz="4" w:space="0" w:color="auto"/>
            </w:tcBorders>
            <w:hideMark/>
          </w:tcPr>
          <w:p w14:paraId="43B27A49" w14:textId="77777777" w:rsidR="002D4A92" w:rsidRDefault="002D4A92">
            <w:pPr>
              <w:jc w:val="center"/>
            </w:pPr>
            <w:r>
              <w:t>0 Punkte</w:t>
            </w:r>
          </w:p>
        </w:tc>
      </w:tr>
    </w:tbl>
    <w:p w14:paraId="6E530B8B" w14:textId="77777777" w:rsidR="002D4A92" w:rsidRDefault="002D4A92" w:rsidP="002D4A92">
      <w:pPr>
        <w:rPr>
          <w:sz w:val="2"/>
        </w:rPr>
      </w:pPr>
    </w:p>
    <w:p w14:paraId="274D05B8" w14:textId="2100A1C2" w:rsidR="004E3C68" w:rsidRDefault="004E3C68" w:rsidP="0063704C">
      <w:pPr>
        <w:spacing w:line="240" w:lineRule="auto"/>
        <w:rPr>
          <w:u w:val="single"/>
        </w:rPr>
      </w:pPr>
    </w:p>
    <w:p w14:paraId="304A425B" w14:textId="77777777" w:rsidR="00041701" w:rsidRDefault="00041701" w:rsidP="0063704C">
      <w:pPr>
        <w:spacing w:line="240" w:lineRule="auto"/>
        <w:rPr>
          <w:u w:val="single"/>
        </w:rPr>
      </w:pPr>
    </w:p>
    <w:p w14:paraId="39475808" w14:textId="698ED34C" w:rsidR="0063704C" w:rsidRPr="00B10A6B" w:rsidRDefault="0063704C" w:rsidP="0063704C">
      <w:pPr>
        <w:spacing w:line="240" w:lineRule="auto"/>
        <w:rPr>
          <w:b/>
        </w:rPr>
      </w:pPr>
      <w:r w:rsidRPr="00B10A6B">
        <w:rPr>
          <w:b/>
          <w:u w:val="single"/>
        </w:rPr>
        <w:t>Kriterium 3:</w:t>
      </w:r>
      <w:r w:rsidRPr="00B10A6B">
        <w:rPr>
          <w:b/>
        </w:rPr>
        <w:t xml:space="preserve"> </w:t>
      </w:r>
      <w:r w:rsidR="00B345A9" w:rsidRPr="00B10A6B">
        <w:rPr>
          <w:b/>
        </w:rPr>
        <w:t xml:space="preserve">Qualität der mit dem Angebot vorzulegenden </w:t>
      </w:r>
      <w:r w:rsidRPr="00B10A6B">
        <w:rPr>
          <w:b/>
        </w:rPr>
        <w:t>Kommunikationsstrategie</w:t>
      </w:r>
      <w:r w:rsidR="00B345A9" w:rsidRPr="00B10A6B">
        <w:rPr>
          <w:b/>
        </w:rPr>
        <w:t xml:space="preserve"> hinsichtlich </w:t>
      </w:r>
    </w:p>
    <w:p w14:paraId="0108F46A" w14:textId="77777777" w:rsidR="0063704C" w:rsidRDefault="0063704C" w:rsidP="0063704C">
      <w:pPr>
        <w:spacing w:line="240" w:lineRule="auto"/>
        <w:jc w:val="both"/>
      </w:pPr>
      <w:r>
        <w:t>Beteiligungskonzept</w:t>
      </w:r>
    </w:p>
    <w:p w14:paraId="4B28B0B1" w14:textId="77777777" w:rsidR="00164B70" w:rsidRDefault="0063704C" w:rsidP="0063704C">
      <w:pPr>
        <w:spacing w:line="240" w:lineRule="auto"/>
        <w:jc w:val="both"/>
      </w:pPr>
      <w:r>
        <w:t xml:space="preserve">Kommunikation mit Auftraggeber und Gremien </w:t>
      </w:r>
    </w:p>
    <w:p w14:paraId="4F954140" w14:textId="7B98A488" w:rsidR="0063704C" w:rsidRDefault="0063704C" w:rsidP="0063704C">
      <w:pPr>
        <w:spacing w:line="240" w:lineRule="auto"/>
        <w:jc w:val="both"/>
      </w:pPr>
      <w:r w:rsidRPr="000F66D4">
        <w:t>Bereitschaft</w:t>
      </w:r>
      <w:r w:rsidR="00CC150E" w:rsidRPr="00E527E7">
        <w:t xml:space="preserve"> je nach Bedarf des Auftraggebers</w:t>
      </w:r>
      <w:r w:rsidRPr="000F66D4">
        <w:t xml:space="preserve"> Termine</w:t>
      </w:r>
      <w:r w:rsidR="00CC150E" w:rsidRPr="00E527E7">
        <w:t xml:space="preserve"> online oder vor-Ort</w:t>
      </w:r>
      <w:r w:rsidRPr="000F66D4">
        <w:t xml:space="preserve"> wahrzunehmen</w:t>
      </w:r>
      <w:bookmarkStart w:id="19" w:name="_GoBack"/>
      <w:bookmarkEnd w:id="19"/>
    </w:p>
    <w:p w14:paraId="2BF51DAD" w14:textId="77777777" w:rsidR="0063704C" w:rsidRDefault="0063704C" w:rsidP="0063704C">
      <w:pPr>
        <w:spacing w:line="240" w:lineRule="auto"/>
        <w:jc w:val="both"/>
      </w:pPr>
      <w:r>
        <w:t>Konzept zur Veröffentlichung der Auswertungsergebnisse, um dieses der Öffentlichkeit, Bürger*innen etc. bereitzustellen</w:t>
      </w:r>
    </w:p>
    <w:p w14:paraId="75804A97" w14:textId="49382180" w:rsidR="0063704C" w:rsidRDefault="0063704C" w:rsidP="0063704C">
      <w:pPr>
        <w:spacing w:line="240" w:lineRule="auto"/>
        <w:jc w:val="both"/>
      </w:pPr>
      <w:r>
        <w:t>Ausarbeitung von Pressetexten, um der Öffentlichkeit die Thematik näher zu bringen</w:t>
      </w:r>
    </w:p>
    <w:tbl>
      <w:tblPr>
        <w:tblStyle w:val="Tabellenraster"/>
        <w:tblW w:w="0" w:type="auto"/>
        <w:tblLook w:val="04A0" w:firstRow="1" w:lastRow="0" w:firstColumn="1" w:lastColumn="0" w:noHBand="0" w:noVBand="1"/>
      </w:tblPr>
      <w:tblGrid>
        <w:gridCol w:w="5949"/>
        <w:gridCol w:w="3113"/>
      </w:tblGrid>
      <w:tr w:rsidR="0063704C" w14:paraId="6DC0BBFD" w14:textId="77777777" w:rsidTr="0063704C">
        <w:tc>
          <w:tcPr>
            <w:tcW w:w="5949" w:type="dxa"/>
            <w:tcBorders>
              <w:top w:val="single" w:sz="4" w:space="0" w:color="auto"/>
              <w:left w:val="single" w:sz="4" w:space="0" w:color="auto"/>
              <w:bottom w:val="single" w:sz="4" w:space="0" w:color="auto"/>
              <w:right w:val="single" w:sz="4" w:space="0" w:color="auto"/>
            </w:tcBorders>
            <w:hideMark/>
          </w:tcPr>
          <w:p w14:paraId="55BA6D67" w14:textId="27CD80A2" w:rsidR="0063704C" w:rsidRDefault="0063704C">
            <w:r>
              <w:t xml:space="preserve">Methoden sehr gut geeignet (Ziele werden </w:t>
            </w:r>
            <w:r w:rsidR="00D831D9">
              <w:t>vsl.</w:t>
            </w:r>
            <w:r>
              <w:t xml:space="preserve"> über die Erwar</w:t>
            </w:r>
            <w:r>
              <w:softHyphen/>
              <w:t>tungen hinaus erreicht)</w:t>
            </w:r>
          </w:p>
        </w:tc>
        <w:tc>
          <w:tcPr>
            <w:tcW w:w="3113" w:type="dxa"/>
            <w:tcBorders>
              <w:top w:val="single" w:sz="4" w:space="0" w:color="auto"/>
              <w:left w:val="single" w:sz="4" w:space="0" w:color="auto"/>
              <w:bottom w:val="single" w:sz="4" w:space="0" w:color="auto"/>
              <w:right w:val="single" w:sz="4" w:space="0" w:color="auto"/>
            </w:tcBorders>
            <w:hideMark/>
          </w:tcPr>
          <w:p w14:paraId="6C03EDA5" w14:textId="77777777" w:rsidR="0063704C" w:rsidRDefault="0063704C">
            <w:pPr>
              <w:jc w:val="center"/>
            </w:pPr>
            <w:r>
              <w:t>6 Punkte</w:t>
            </w:r>
          </w:p>
        </w:tc>
      </w:tr>
      <w:tr w:rsidR="0063704C" w14:paraId="44D82852" w14:textId="77777777" w:rsidTr="0063704C">
        <w:tc>
          <w:tcPr>
            <w:tcW w:w="5949" w:type="dxa"/>
            <w:tcBorders>
              <w:top w:val="single" w:sz="4" w:space="0" w:color="auto"/>
              <w:left w:val="single" w:sz="4" w:space="0" w:color="auto"/>
              <w:bottom w:val="single" w:sz="4" w:space="0" w:color="auto"/>
              <w:right w:val="single" w:sz="4" w:space="0" w:color="auto"/>
            </w:tcBorders>
            <w:hideMark/>
          </w:tcPr>
          <w:p w14:paraId="15F8CC3A" w14:textId="3D44052E" w:rsidR="0063704C" w:rsidRDefault="0063704C">
            <w:r>
              <w:t>Methoden geeignet (Ziele werden vsl. nach Standard erreicht)</w:t>
            </w:r>
          </w:p>
        </w:tc>
        <w:tc>
          <w:tcPr>
            <w:tcW w:w="3113" w:type="dxa"/>
            <w:tcBorders>
              <w:top w:val="single" w:sz="4" w:space="0" w:color="auto"/>
              <w:left w:val="single" w:sz="4" w:space="0" w:color="auto"/>
              <w:bottom w:val="single" w:sz="4" w:space="0" w:color="auto"/>
              <w:right w:val="single" w:sz="4" w:space="0" w:color="auto"/>
            </w:tcBorders>
            <w:hideMark/>
          </w:tcPr>
          <w:p w14:paraId="04BF9588" w14:textId="77777777" w:rsidR="0063704C" w:rsidRDefault="0063704C">
            <w:pPr>
              <w:jc w:val="center"/>
            </w:pPr>
            <w:r>
              <w:t>4 Punkte</w:t>
            </w:r>
          </w:p>
        </w:tc>
      </w:tr>
      <w:tr w:rsidR="0063704C" w14:paraId="44D02450" w14:textId="77777777" w:rsidTr="0063704C">
        <w:trPr>
          <w:trHeight w:val="70"/>
        </w:trPr>
        <w:tc>
          <w:tcPr>
            <w:tcW w:w="5949" w:type="dxa"/>
            <w:tcBorders>
              <w:top w:val="single" w:sz="4" w:space="0" w:color="auto"/>
              <w:left w:val="single" w:sz="4" w:space="0" w:color="auto"/>
              <w:bottom w:val="single" w:sz="4" w:space="0" w:color="auto"/>
              <w:right w:val="single" w:sz="4" w:space="0" w:color="auto"/>
            </w:tcBorders>
            <w:hideMark/>
          </w:tcPr>
          <w:p w14:paraId="338FA82F" w14:textId="77777777" w:rsidR="0063704C" w:rsidRDefault="0063704C">
            <w:r>
              <w:t>Methoden schlecht geeignet (Ziele werden vsl. kaum erreicht)</w:t>
            </w:r>
          </w:p>
        </w:tc>
        <w:tc>
          <w:tcPr>
            <w:tcW w:w="3113" w:type="dxa"/>
            <w:tcBorders>
              <w:top w:val="single" w:sz="4" w:space="0" w:color="auto"/>
              <w:left w:val="single" w:sz="4" w:space="0" w:color="auto"/>
              <w:bottom w:val="single" w:sz="4" w:space="0" w:color="auto"/>
              <w:right w:val="single" w:sz="4" w:space="0" w:color="auto"/>
            </w:tcBorders>
            <w:hideMark/>
          </w:tcPr>
          <w:p w14:paraId="2933D71C" w14:textId="77777777" w:rsidR="0063704C" w:rsidRDefault="0063704C">
            <w:pPr>
              <w:jc w:val="center"/>
            </w:pPr>
            <w:r>
              <w:t>2 Punkte</w:t>
            </w:r>
          </w:p>
        </w:tc>
      </w:tr>
      <w:tr w:rsidR="0063704C" w14:paraId="21760F5D" w14:textId="77777777" w:rsidTr="0063704C">
        <w:tc>
          <w:tcPr>
            <w:tcW w:w="5949" w:type="dxa"/>
            <w:tcBorders>
              <w:top w:val="single" w:sz="4" w:space="0" w:color="auto"/>
              <w:left w:val="single" w:sz="4" w:space="0" w:color="auto"/>
              <w:bottom w:val="single" w:sz="4" w:space="0" w:color="auto"/>
              <w:right w:val="single" w:sz="4" w:space="0" w:color="auto"/>
            </w:tcBorders>
            <w:hideMark/>
          </w:tcPr>
          <w:p w14:paraId="000DF46C" w14:textId="77777777" w:rsidR="0063704C" w:rsidRDefault="0063704C">
            <w:r>
              <w:t>Methoden nicht geeignet (Ziele werden vsl. gar nicht erreicht)</w:t>
            </w:r>
          </w:p>
        </w:tc>
        <w:tc>
          <w:tcPr>
            <w:tcW w:w="3113" w:type="dxa"/>
            <w:tcBorders>
              <w:top w:val="single" w:sz="4" w:space="0" w:color="auto"/>
              <w:left w:val="single" w:sz="4" w:space="0" w:color="auto"/>
              <w:bottom w:val="single" w:sz="4" w:space="0" w:color="auto"/>
              <w:right w:val="single" w:sz="4" w:space="0" w:color="auto"/>
            </w:tcBorders>
            <w:hideMark/>
          </w:tcPr>
          <w:p w14:paraId="3266812B" w14:textId="77777777" w:rsidR="0063704C" w:rsidRDefault="0063704C">
            <w:pPr>
              <w:jc w:val="center"/>
            </w:pPr>
            <w:r>
              <w:t>0 Punkte</w:t>
            </w:r>
          </w:p>
        </w:tc>
      </w:tr>
    </w:tbl>
    <w:p w14:paraId="4822B57D" w14:textId="2BE05D59" w:rsidR="00773213" w:rsidRDefault="00773213" w:rsidP="00BF4AA6">
      <w:pPr>
        <w:tabs>
          <w:tab w:val="clear" w:pos="1134"/>
        </w:tabs>
      </w:pPr>
    </w:p>
    <w:p w14:paraId="5969F353" w14:textId="77777777" w:rsidR="00041701" w:rsidRDefault="00041701" w:rsidP="00BF4AA6">
      <w:pPr>
        <w:tabs>
          <w:tab w:val="clear" w:pos="1134"/>
        </w:tabs>
      </w:pPr>
    </w:p>
    <w:p w14:paraId="5D8535B4" w14:textId="17AFA391" w:rsidR="00140FB0" w:rsidRDefault="00140FB0" w:rsidP="00BF4AA6">
      <w:pPr>
        <w:tabs>
          <w:tab w:val="clear" w:pos="1134"/>
        </w:tabs>
        <w:rPr>
          <w:b/>
        </w:rPr>
      </w:pPr>
      <w:r>
        <w:t>Der Auftrag wird an das anbietende Unternehmen mit der höchsten Punktzahl vergeben.</w:t>
      </w:r>
    </w:p>
    <w:sectPr w:rsidR="00140FB0" w:rsidSect="00E909F3">
      <w:headerReference w:type="default" r:id="rId15"/>
      <w:footerReference w:type="default" r:id="rId16"/>
      <w:headerReference w:type="first" r:id="rId17"/>
      <w:footerReference w:type="first" r:id="rId18"/>
      <w:pgSz w:w="11906" w:h="16838"/>
      <w:pgMar w:top="2552" w:right="851" w:bottom="567" w:left="992" w:header="567" w:footer="28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31122E" w14:textId="77777777" w:rsidR="006C409B" w:rsidRDefault="006C409B" w:rsidP="00E41FDB">
      <w:pPr>
        <w:spacing w:after="0" w:line="240" w:lineRule="auto"/>
      </w:pPr>
      <w:r>
        <w:separator/>
      </w:r>
    </w:p>
  </w:endnote>
  <w:endnote w:type="continuationSeparator" w:id="0">
    <w:p w14:paraId="00C69841" w14:textId="77777777" w:rsidR="006C409B" w:rsidRDefault="006C409B" w:rsidP="00E41F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Fett">
    <w:altName w:val="Arial"/>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E40E25" w14:textId="28E40294" w:rsidR="006C409B" w:rsidRDefault="000A7187" w:rsidP="00942EF4">
    <w:pPr>
      <w:pStyle w:val="Fuzeile"/>
      <w:tabs>
        <w:tab w:val="clear" w:pos="9072"/>
        <w:tab w:val="center" w:pos="1134"/>
        <w:tab w:val="left" w:pos="3402"/>
        <w:tab w:val="left" w:pos="3969"/>
        <w:tab w:val="left" w:pos="6096"/>
        <w:tab w:val="left" w:pos="7655"/>
        <w:tab w:val="right" w:pos="9498"/>
      </w:tabs>
      <w:rPr>
        <w:rFonts w:ascii="Calibri" w:hAnsi="Calibri" w:cs="Calibri"/>
        <w:color w:val="365F91"/>
        <w:sz w:val="16"/>
      </w:rPr>
    </w:pPr>
    <w:r w:rsidRPr="001707AC">
      <w:rPr>
        <w:rFonts w:ascii="Calibri" w:hAnsi="Calibri" w:cs="Calibri"/>
        <w:noProof/>
        <w:color w:val="365F91"/>
        <w:lang w:eastAsia="de-DE"/>
      </w:rPr>
      <mc:AlternateContent>
        <mc:Choice Requires="wps">
          <w:drawing>
            <wp:anchor distT="0" distB="0" distL="114300" distR="114300" simplePos="0" relativeHeight="251670528" behindDoc="0" locked="0" layoutInCell="1" allowOverlap="1" wp14:anchorId="1399FF38" wp14:editId="175C5977">
              <wp:simplePos x="0" y="0"/>
              <wp:positionH relativeFrom="column">
                <wp:posOffset>2049780</wp:posOffset>
              </wp:positionH>
              <wp:positionV relativeFrom="paragraph">
                <wp:posOffset>-9525</wp:posOffset>
              </wp:positionV>
              <wp:extent cx="635" cy="549275"/>
              <wp:effectExtent l="0" t="0" r="37465" b="22225"/>
              <wp:wrapNone/>
              <wp:docPr id="1" name="Gerade Verbindung mit Pfeil 1" descr="Trenne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49275"/>
                      </a:xfrm>
                      <a:prstGeom prst="straightConnector1">
                        <a:avLst/>
                      </a:prstGeom>
                      <a:noFill/>
                      <a:ln w="6350">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2BB44B" id="_x0000_t32" coordsize="21600,21600" o:spt="32" o:oned="t" path="m,l21600,21600e" filled="f">
              <v:path arrowok="t" fillok="f" o:connecttype="none"/>
              <o:lock v:ext="edit" shapetype="t"/>
            </v:shapetype>
            <v:shape id="Gerade Verbindung mit Pfeil 1" o:spid="_x0000_s1026" type="#_x0000_t32" alt="Trenner" style="position:absolute;margin-left:161.4pt;margin-top:-.75pt;width:.05pt;height:43.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" strokecolor="#365f91" strokeweight=".5pt"/>
          </w:pict>
        </mc:Fallback>
      </mc:AlternateContent>
    </w:r>
    <w:r w:rsidRPr="001707AC">
      <w:rPr>
        <w:rFonts w:ascii="Calibri" w:hAnsi="Calibri" w:cs="Calibri"/>
        <w:noProof/>
        <w:color w:val="365F91"/>
        <w:lang w:eastAsia="de-DE"/>
      </w:rPr>
      <mc:AlternateContent>
        <mc:Choice Requires="wps">
          <w:drawing>
            <wp:anchor distT="0" distB="0" distL="114300" distR="114300" simplePos="0" relativeHeight="251672576" behindDoc="0" locked="0" layoutInCell="1" allowOverlap="1" wp14:anchorId="41069F88" wp14:editId="4E43AD86">
              <wp:simplePos x="0" y="0"/>
              <wp:positionH relativeFrom="column">
                <wp:posOffset>3771265</wp:posOffset>
              </wp:positionH>
              <wp:positionV relativeFrom="paragraph">
                <wp:posOffset>-6985</wp:posOffset>
              </wp:positionV>
              <wp:extent cx="635" cy="549275"/>
              <wp:effectExtent l="0" t="0" r="37465" b="22225"/>
              <wp:wrapNone/>
              <wp:docPr id="5" name="Gerade Verbindung mit Pfeil 5" descr="Trenne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49275"/>
                      </a:xfrm>
                      <a:prstGeom prst="straightConnector1">
                        <a:avLst/>
                      </a:prstGeom>
                      <a:noFill/>
                      <a:ln w="6350">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FA332C" id="Gerade Verbindung mit Pfeil 5" o:spid="_x0000_s1026" type="#_x0000_t32" alt="Trenner" style="position:absolute;margin-left:296.95pt;margin-top:-.55pt;width:.05pt;height:43.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" strokecolor="#365f91" strokeweight=".5pt"/>
          </w:pict>
        </mc:Fallback>
      </mc:AlternateContent>
    </w:r>
    <w:r w:rsidR="006C409B">
      <w:rPr>
        <w:rFonts w:ascii="Calibri" w:hAnsi="Calibri" w:cs="Calibri"/>
        <w:color w:val="365F91"/>
        <w:sz w:val="16"/>
      </w:rPr>
      <w:t>Energieagentur Rheinland-Pfalz GmbH</w:t>
    </w:r>
    <w:r w:rsidR="006C409B">
      <w:rPr>
        <w:rFonts w:ascii="Calibri" w:hAnsi="Calibri" w:cs="Calibri"/>
        <w:color w:val="365F91"/>
        <w:sz w:val="16"/>
      </w:rPr>
      <w:tab/>
      <w:t>Tel.:</w:t>
    </w:r>
    <w:r w:rsidR="006C409B">
      <w:rPr>
        <w:rFonts w:ascii="Calibri" w:hAnsi="Calibri" w:cs="Calibri"/>
        <w:color w:val="365F91"/>
        <w:sz w:val="16"/>
      </w:rPr>
      <w:tab/>
      <w:t>0631 34371 100</w:t>
    </w:r>
    <w:r w:rsidR="006C409B">
      <w:rPr>
        <w:rFonts w:ascii="Calibri" w:hAnsi="Calibri" w:cs="Calibri"/>
        <w:color w:val="365F91"/>
        <w:sz w:val="16"/>
      </w:rPr>
      <w:tab/>
      <w:t>Geschäftsführer: Dr. Tobias Büttner</w:t>
    </w:r>
  </w:p>
  <w:p w14:paraId="55FF9069" w14:textId="5B76F3BF" w:rsidR="006C409B" w:rsidRDefault="006C409B" w:rsidP="00942EF4">
    <w:pPr>
      <w:pStyle w:val="Fuzeile"/>
      <w:tabs>
        <w:tab w:val="clear" w:pos="9072"/>
        <w:tab w:val="center" w:pos="1134"/>
        <w:tab w:val="left" w:pos="3402"/>
        <w:tab w:val="left" w:pos="3969"/>
        <w:tab w:val="left" w:pos="6096"/>
        <w:tab w:val="left" w:pos="8080"/>
        <w:tab w:val="right" w:pos="9498"/>
      </w:tabs>
      <w:rPr>
        <w:rFonts w:ascii="Calibri" w:hAnsi="Calibri" w:cs="Calibri"/>
        <w:color w:val="365F91"/>
        <w:sz w:val="16"/>
      </w:rPr>
    </w:pPr>
    <w:proofErr w:type="spellStart"/>
    <w:r>
      <w:rPr>
        <w:rFonts w:ascii="Calibri" w:hAnsi="Calibri" w:cs="Calibri"/>
        <w:color w:val="365F91"/>
        <w:sz w:val="16"/>
      </w:rPr>
      <w:t>Trippstadter</w:t>
    </w:r>
    <w:proofErr w:type="spellEnd"/>
    <w:r>
      <w:rPr>
        <w:rFonts w:ascii="Calibri" w:hAnsi="Calibri" w:cs="Calibri"/>
        <w:color w:val="365F91"/>
        <w:sz w:val="16"/>
      </w:rPr>
      <w:t xml:space="preserve"> Straße 122 | 67663 Kaiserslautern</w:t>
    </w:r>
    <w:r>
      <w:rPr>
        <w:rFonts w:ascii="Calibri" w:hAnsi="Calibri" w:cs="Calibri"/>
        <w:color w:val="365F91"/>
        <w:sz w:val="16"/>
      </w:rPr>
      <w:tab/>
      <w:t>E-Mail:</w:t>
    </w:r>
    <w:r>
      <w:rPr>
        <w:rFonts w:ascii="Calibri" w:hAnsi="Calibri" w:cs="Calibri"/>
        <w:color w:val="365F91"/>
        <w:sz w:val="16"/>
      </w:rPr>
      <w:tab/>
    </w:r>
    <w:hyperlink r:id="rId1" w:history="1">
      <w:r w:rsidRPr="002F324C">
        <w:rPr>
          <w:rStyle w:val="Hyperlink"/>
          <w:rFonts w:ascii="Calibri" w:hAnsi="Calibri" w:cs="Calibri"/>
          <w:color w:val="365F91"/>
          <w:sz w:val="16"/>
          <w:szCs w:val="16"/>
        </w:rPr>
        <w:t>info@energieagentur.rlp.de</w:t>
      </w:r>
    </w:hyperlink>
    <w:r>
      <w:rPr>
        <w:rFonts w:ascii="Calibri" w:hAnsi="Calibri" w:cs="Calibri"/>
        <w:color w:val="365F91"/>
        <w:sz w:val="16"/>
      </w:rPr>
      <w:tab/>
      <w:t>Prokuristin/Geschäftsleitung: Christina Kaltenegger-Braun</w:t>
    </w:r>
  </w:p>
  <w:p w14:paraId="4853E65C" w14:textId="25D03625" w:rsidR="006C409B" w:rsidRPr="00BF3539" w:rsidRDefault="006C409B" w:rsidP="00942EF4">
    <w:pPr>
      <w:pStyle w:val="Fuzeile"/>
      <w:tabs>
        <w:tab w:val="center" w:pos="1134"/>
        <w:tab w:val="left" w:pos="3402"/>
        <w:tab w:val="left" w:pos="3969"/>
        <w:tab w:val="left" w:pos="6096"/>
        <w:tab w:val="left" w:pos="7655"/>
      </w:tabs>
      <w:rPr>
        <w:rFonts w:ascii="Calibri" w:hAnsi="Calibri" w:cs="Calibri"/>
        <w:color w:val="365F91"/>
        <w:sz w:val="16"/>
        <w:szCs w:val="16"/>
      </w:rPr>
    </w:pPr>
    <w:r>
      <w:rPr>
        <w:rFonts w:ascii="Calibri" w:hAnsi="Calibri" w:cs="Calibri"/>
        <w:color w:val="365F91"/>
        <w:sz w:val="16"/>
      </w:rPr>
      <w:t>Amtsgericht Kaiserslautern HRB 31374</w:t>
    </w:r>
    <w:r>
      <w:rPr>
        <w:rFonts w:ascii="Calibri" w:hAnsi="Calibri" w:cs="Calibri"/>
        <w:color w:val="365F91"/>
        <w:sz w:val="16"/>
      </w:rPr>
      <w:tab/>
    </w:r>
    <w:r w:rsidRPr="00BF3539">
      <w:rPr>
        <w:rFonts w:ascii="Calibri" w:hAnsi="Calibri" w:cs="Calibri"/>
        <w:color w:val="365F91"/>
        <w:sz w:val="16"/>
      </w:rPr>
      <w:t>Web:</w:t>
    </w:r>
    <w:r w:rsidRPr="00BF3539">
      <w:rPr>
        <w:rFonts w:ascii="Calibri" w:hAnsi="Calibri" w:cs="Calibri"/>
        <w:color w:val="365F91"/>
      </w:rPr>
      <w:tab/>
    </w:r>
    <w:hyperlink r:id="rId2" w:history="1">
      <w:r w:rsidRPr="00BF3539">
        <w:rPr>
          <w:rStyle w:val="Hyperlink"/>
          <w:rFonts w:ascii="Calibri" w:hAnsi="Calibri" w:cs="Calibri"/>
          <w:color w:val="365F91"/>
          <w:sz w:val="16"/>
          <w:szCs w:val="16"/>
        </w:rPr>
        <w:t>www.energieagentur.rlp.de</w:t>
      </w:r>
    </w:hyperlink>
    <w:r>
      <w:rPr>
        <w:rFonts w:ascii="Calibri" w:hAnsi="Calibri" w:cs="Calibri"/>
        <w:color w:val="365F91"/>
        <w:sz w:val="16"/>
        <w:szCs w:val="16"/>
      </w:rPr>
      <w:tab/>
      <w:t>Prokurist: Johannes Kletting</w:t>
    </w:r>
  </w:p>
  <w:p w14:paraId="55B92592" w14:textId="550144E5" w:rsidR="006C409B" w:rsidRPr="00BF3539" w:rsidRDefault="006C409B" w:rsidP="00942EF4">
    <w:pPr>
      <w:pStyle w:val="Fuzeile"/>
      <w:tabs>
        <w:tab w:val="clear" w:pos="4536"/>
        <w:tab w:val="clear" w:pos="9072"/>
        <w:tab w:val="center" w:pos="1134"/>
        <w:tab w:val="left" w:pos="3686"/>
        <w:tab w:val="left" w:pos="6096"/>
        <w:tab w:val="left" w:pos="7655"/>
      </w:tabs>
      <w:spacing w:line="288" w:lineRule="auto"/>
      <w:rPr>
        <w:rFonts w:ascii="Calibri" w:hAnsi="Calibri" w:cs="Calibri"/>
        <w:color w:val="365F91"/>
        <w:sz w:val="16"/>
      </w:rPr>
    </w:pPr>
    <w:proofErr w:type="spellStart"/>
    <w:r w:rsidRPr="00BF3539">
      <w:rPr>
        <w:rFonts w:ascii="Calibri" w:hAnsi="Calibri" w:cs="Calibri"/>
        <w:color w:val="365F91"/>
        <w:sz w:val="16"/>
      </w:rPr>
      <w:t>USt-IdNr</w:t>
    </w:r>
    <w:proofErr w:type="spellEnd"/>
    <w:r w:rsidRPr="00BF3539">
      <w:rPr>
        <w:rFonts w:ascii="Calibri" w:hAnsi="Calibri" w:cs="Calibri"/>
        <w:color w:val="365F91"/>
        <w:sz w:val="16"/>
      </w:rPr>
      <w:t>.: DE 284 314 949</w:t>
    </w:r>
    <w:r w:rsidRPr="00BF3539">
      <w:rPr>
        <w:rFonts w:ascii="Calibri" w:hAnsi="Calibri" w:cs="Calibri"/>
        <w:color w:val="365F91"/>
        <w:sz w:val="16"/>
      </w:rPr>
      <w:tab/>
    </w:r>
    <w:r w:rsidRPr="00BF3539">
      <w:rPr>
        <w:rFonts w:ascii="Calibri" w:hAnsi="Calibri" w:cs="Calibri"/>
        <w:color w:val="365F91"/>
        <w:sz w:val="16"/>
      </w:rPr>
      <w:tab/>
      <w:t>Vorsitzender AR: Dr. Erwin Manz, Staatssekretär</w:t>
    </w:r>
  </w:p>
  <w:p w14:paraId="0FFA30E4" w14:textId="64887BA4" w:rsidR="006C409B" w:rsidRPr="00BF3539" w:rsidRDefault="006C409B" w:rsidP="00942EF4">
    <w:pPr>
      <w:pStyle w:val="Fuzeile"/>
      <w:tabs>
        <w:tab w:val="clear" w:pos="9072"/>
        <w:tab w:val="center" w:pos="1134"/>
        <w:tab w:val="left" w:pos="3402"/>
        <w:tab w:val="left" w:pos="3969"/>
        <w:tab w:val="left" w:pos="6096"/>
        <w:tab w:val="left" w:pos="7655"/>
        <w:tab w:val="right" w:pos="9498"/>
      </w:tabs>
      <w:rPr>
        <w:rFonts w:ascii="Calibri" w:hAnsi="Calibri" w:cs="Calibri"/>
        <w:color w:val="365F91"/>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1" w:name="_Hlk61877072"/>
  <w:bookmarkStart w:id="2" w:name="_Hlk61877073"/>
  <w:bookmarkStart w:id="3" w:name="_Hlk61877140"/>
  <w:bookmarkStart w:id="4" w:name="_Hlk61877141"/>
  <w:bookmarkStart w:id="5" w:name="_Hlk61877178"/>
  <w:bookmarkStart w:id="6" w:name="_Hlk61877179"/>
  <w:bookmarkStart w:id="7" w:name="_Hlk61877201"/>
  <w:bookmarkStart w:id="8" w:name="_Hlk61877202"/>
  <w:bookmarkStart w:id="9" w:name="_Hlk61877205"/>
  <w:bookmarkStart w:id="10" w:name="_Hlk61877206"/>
  <w:bookmarkStart w:id="11" w:name="_Hlk61877293"/>
  <w:bookmarkStart w:id="12" w:name="_Hlk61877294"/>
  <w:bookmarkStart w:id="13" w:name="_Hlk61877299"/>
  <w:bookmarkStart w:id="14" w:name="_Hlk61877300"/>
  <w:bookmarkStart w:id="15" w:name="_Hlk61877366"/>
  <w:bookmarkStart w:id="16" w:name="_Hlk61877367"/>
  <w:bookmarkStart w:id="17" w:name="_Hlk61877373"/>
  <w:bookmarkStart w:id="18" w:name="_Hlk61877374"/>
  <w:p w14:paraId="28EA73FA" w14:textId="77777777" w:rsidR="006C409B" w:rsidRDefault="006C409B" w:rsidP="0060450D">
    <w:pPr>
      <w:pStyle w:val="Fuzeile"/>
      <w:tabs>
        <w:tab w:val="clear" w:pos="9072"/>
        <w:tab w:val="center" w:pos="1134"/>
        <w:tab w:val="left" w:pos="3402"/>
        <w:tab w:val="left" w:pos="3969"/>
        <w:tab w:val="left" w:pos="6096"/>
        <w:tab w:val="left" w:pos="7655"/>
        <w:tab w:val="right" w:pos="9498"/>
      </w:tabs>
      <w:rPr>
        <w:rFonts w:ascii="Calibri" w:hAnsi="Calibri" w:cs="Calibri"/>
        <w:color w:val="365F91"/>
        <w:sz w:val="16"/>
      </w:rPr>
    </w:pPr>
    <w:r w:rsidRPr="001707AC">
      <w:rPr>
        <w:rFonts w:ascii="Calibri" w:hAnsi="Calibri" w:cs="Calibri"/>
        <w:noProof/>
        <w:color w:val="365F91"/>
        <w:lang w:eastAsia="de-DE"/>
      </w:rPr>
      <mc:AlternateContent>
        <mc:Choice Requires="wps">
          <w:drawing>
            <wp:anchor distT="0" distB="0" distL="114300" distR="114300" simplePos="0" relativeHeight="251654144" behindDoc="0" locked="0" layoutInCell="1" allowOverlap="1" wp14:anchorId="63A858D7" wp14:editId="4C651F00">
              <wp:simplePos x="0" y="0"/>
              <wp:positionH relativeFrom="column">
                <wp:posOffset>2043430</wp:posOffset>
              </wp:positionH>
              <wp:positionV relativeFrom="paragraph">
                <wp:posOffset>-11430</wp:posOffset>
              </wp:positionV>
              <wp:extent cx="635" cy="549275"/>
              <wp:effectExtent l="10795" t="13335" r="7620" b="8890"/>
              <wp:wrapNone/>
              <wp:docPr id="3" name="Gerade Verbindung mit Pfeil 3" descr="Trenne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49275"/>
                      </a:xfrm>
                      <a:prstGeom prst="straightConnector1">
                        <a:avLst/>
                      </a:prstGeom>
                      <a:noFill/>
                      <a:ln w="6350">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2050C5" id="_x0000_t32" coordsize="21600,21600" o:spt="32" o:oned="t" path="m,l21600,21600e" filled="f">
              <v:path arrowok="t" fillok="f" o:connecttype="none"/>
              <o:lock v:ext="edit" shapetype="t"/>
            </v:shapetype>
            <v:shape id="Gerade Verbindung mit Pfeil 3" o:spid="_x0000_s1026" type="#_x0000_t32" alt="Trenner" style="position:absolute;margin-left:160.9pt;margin-top:-.9pt;width:.05pt;height:43.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" strokecolor="#365f91" strokeweight=".5pt"/>
          </w:pict>
        </mc:Fallback>
      </mc:AlternateContent>
    </w:r>
    <w:r w:rsidRPr="001707AC">
      <w:rPr>
        <w:rFonts w:ascii="Calibri" w:hAnsi="Calibri" w:cs="Calibri"/>
        <w:noProof/>
        <w:color w:val="365F91"/>
        <w:lang w:eastAsia="de-DE"/>
      </w:rPr>
      <mc:AlternateContent>
        <mc:Choice Requires="wps">
          <w:drawing>
            <wp:anchor distT="0" distB="0" distL="114300" distR="114300" simplePos="0" relativeHeight="251658240" behindDoc="0" locked="0" layoutInCell="1" allowOverlap="1" wp14:anchorId="5E63163E" wp14:editId="3F842566">
              <wp:simplePos x="0" y="0"/>
              <wp:positionH relativeFrom="column">
                <wp:posOffset>3799840</wp:posOffset>
              </wp:positionH>
              <wp:positionV relativeFrom="paragraph">
                <wp:posOffset>-19050</wp:posOffset>
              </wp:positionV>
              <wp:extent cx="0" cy="549275"/>
              <wp:effectExtent l="8890" t="13335" r="10160" b="8890"/>
              <wp:wrapNone/>
              <wp:docPr id="4" name="Gerade Verbindung mit Pfeil 4" descr="Trenne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9275"/>
                      </a:xfrm>
                      <a:prstGeom prst="straightConnector1">
                        <a:avLst/>
                      </a:prstGeom>
                      <a:noFill/>
                      <a:ln w="6350">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6FF8F8" id="Gerade Verbindung mit Pfeil 4" o:spid="_x0000_s1026" type="#_x0000_t32" alt="Trenner" style="position:absolute;margin-left:299.2pt;margin-top:-1.5pt;width:0;height:4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" strokecolor="#365f91" strokeweight=".5pt"/>
          </w:pict>
        </mc:Fallback>
      </mc:AlternateContent>
    </w:r>
    <w:r w:rsidRPr="001707AC">
      <w:rPr>
        <w:rFonts w:ascii="Calibri" w:hAnsi="Calibri" w:cs="Calibri"/>
        <w:color w:val="365F91"/>
        <w:sz w:val="16"/>
      </w:rPr>
      <w:tab/>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r>
      <w:rPr>
        <w:rFonts w:ascii="Calibri" w:hAnsi="Calibri" w:cs="Calibri"/>
        <w:color w:val="365F91"/>
        <w:sz w:val="16"/>
      </w:rPr>
      <w:t>Energieagentur Rheinland-Pfalz GmbH</w:t>
    </w:r>
    <w:r>
      <w:rPr>
        <w:rFonts w:ascii="Calibri" w:hAnsi="Calibri" w:cs="Calibri"/>
        <w:color w:val="365F91"/>
        <w:sz w:val="16"/>
      </w:rPr>
      <w:tab/>
      <w:t>Tel.:</w:t>
    </w:r>
    <w:r>
      <w:rPr>
        <w:rFonts w:ascii="Calibri" w:hAnsi="Calibri" w:cs="Calibri"/>
        <w:color w:val="365F91"/>
        <w:sz w:val="16"/>
      </w:rPr>
      <w:tab/>
      <w:t>0631 34371 100</w:t>
    </w:r>
    <w:r>
      <w:rPr>
        <w:rFonts w:ascii="Calibri" w:hAnsi="Calibri" w:cs="Calibri"/>
        <w:color w:val="365F91"/>
        <w:sz w:val="16"/>
      </w:rPr>
      <w:tab/>
      <w:t>Geschäftsführer: Dr. Tobias Büttner</w:t>
    </w:r>
  </w:p>
  <w:p w14:paraId="456FFF28" w14:textId="77777777" w:rsidR="006C409B" w:rsidRDefault="006C409B" w:rsidP="0060450D">
    <w:pPr>
      <w:pStyle w:val="Fuzeile"/>
      <w:tabs>
        <w:tab w:val="clear" w:pos="9072"/>
        <w:tab w:val="center" w:pos="1134"/>
        <w:tab w:val="left" w:pos="3402"/>
        <w:tab w:val="left" w:pos="3969"/>
        <w:tab w:val="left" w:pos="6096"/>
        <w:tab w:val="left" w:pos="8080"/>
        <w:tab w:val="right" w:pos="9498"/>
      </w:tabs>
      <w:rPr>
        <w:rFonts w:ascii="Calibri" w:hAnsi="Calibri" w:cs="Calibri"/>
        <w:color w:val="365F91"/>
        <w:sz w:val="16"/>
      </w:rPr>
    </w:pPr>
    <w:proofErr w:type="spellStart"/>
    <w:r>
      <w:rPr>
        <w:rFonts w:ascii="Calibri" w:hAnsi="Calibri" w:cs="Calibri"/>
        <w:color w:val="365F91"/>
        <w:sz w:val="16"/>
      </w:rPr>
      <w:t>Trippstadter</w:t>
    </w:r>
    <w:proofErr w:type="spellEnd"/>
    <w:r>
      <w:rPr>
        <w:rFonts w:ascii="Calibri" w:hAnsi="Calibri" w:cs="Calibri"/>
        <w:color w:val="365F91"/>
        <w:sz w:val="16"/>
      </w:rPr>
      <w:t xml:space="preserve"> Straße 122 | 67663 Kaiserslautern</w:t>
    </w:r>
    <w:r>
      <w:rPr>
        <w:rFonts w:ascii="Calibri" w:hAnsi="Calibri" w:cs="Calibri"/>
        <w:color w:val="365F91"/>
        <w:sz w:val="16"/>
      </w:rPr>
      <w:tab/>
      <w:t>E-Mail:</w:t>
    </w:r>
    <w:r>
      <w:rPr>
        <w:rFonts w:ascii="Calibri" w:hAnsi="Calibri" w:cs="Calibri"/>
        <w:color w:val="365F91"/>
        <w:sz w:val="16"/>
      </w:rPr>
      <w:tab/>
    </w:r>
    <w:hyperlink r:id="rId1" w:history="1">
      <w:r w:rsidRPr="002F324C">
        <w:rPr>
          <w:rStyle w:val="Hyperlink"/>
          <w:rFonts w:ascii="Calibri" w:hAnsi="Calibri" w:cs="Calibri"/>
          <w:color w:val="365F91"/>
          <w:sz w:val="16"/>
          <w:szCs w:val="16"/>
        </w:rPr>
        <w:t>info@energieagentur.rlp.de</w:t>
      </w:r>
    </w:hyperlink>
    <w:r>
      <w:rPr>
        <w:rFonts w:ascii="Calibri" w:hAnsi="Calibri" w:cs="Calibri"/>
        <w:color w:val="365F91"/>
        <w:sz w:val="16"/>
      </w:rPr>
      <w:tab/>
      <w:t>Prokuristin/Geschäftsleitung: Christina Kaltenegger-Braun</w:t>
    </w:r>
  </w:p>
  <w:p w14:paraId="749C8A5A" w14:textId="77777777" w:rsidR="006C409B" w:rsidRPr="00BF3539" w:rsidRDefault="006C409B" w:rsidP="0060450D">
    <w:pPr>
      <w:pStyle w:val="Fuzeile"/>
      <w:tabs>
        <w:tab w:val="center" w:pos="1134"/>
        <w:tab w:val="left" w:pos="3402"/>
        <w:tab w:val="left" w:pos="3969"/>
        <w:tab w:val="left" w:pos="6096"/>
        <w:tab w:val="left" w:pos="7655"/>
      </w:tabs>
      <w:rPr>
        <w:rFonts w:ascii="Calibri" w:hAnsi="Calibri" w:cs="Calibri"/>
        <w:color w:val="365F91"/>
        <w:sz w:val="16"/>
        <w:szCs w:val="16"/>
      </w:rPr>
    </w:pPr>
    <w:r>
      <w:rPr>
        <w:rFonts w:ascii="Calibri" w:hAnsi="Calibri" w:cs="Calibri"/>
        <w:color w:val="365F91"/>
        <w:sz w:val="16"/>
      </w:rPr>
      <w:t>Amtsgericht Kaiserslautern HRB 31374</w:t>
    </w:r>
    <w:r>
      <w:rPr>
        <w:rFonts w:ascii="Calibri" w:hAnsi="Calibri" w:cs="Calibri"/>
        <w:color w:val="365F91"/>
        <w:sz w:val="16"/>
      </w:rPr>
      <w:tab/>
    </w:r>
    <w:r w:rsidRPr="00BF3539">
      <w:rPr>
        <w:rFonts w:ascii="Calibri" w:hAnsi="Calibri" w:cs="Calibri"/>
        <w:color w:val="365F91"/>
        <w:sz w:val="16"/>
      </w:rPr>
      <w:t>Web:</w:t>
    </w:r>
    <w:r w:rsidRPr="00BF3539">
      <w:rPr>
        <w:rFonts w:ascii="Calibri" w:hAnsi="Calibri" w:cs="Calibri"/>
        <w:color w:val="365F91"/>
      </w:rPr>
      <w:tab/>
    </w:r>
    <w:hyperlink r:id="rId2" w:history="1">
      <w:r w:rsidRPr="00BF3539">
        <w:rPr>
          <w:rStyle w:val="Hyperlink"/>
          <w:rFonts w:ascii="Calibri" w:hAnsi="Calibri" w:cs="Calibri"/>
          <w:color w:val="365F91"/>
          <w:sz w:val="16"/>
          <w:szCs w:val="16"/>
        </w:rPr>
        <w:t>www.energieagentur.rlp.de</w:t>
      </w:r>
    </w:hyperlink>
    <w:r>
      <w:rPr>
        <w:rFonts w:ascii="Calibri" w:hAnsi="Calibri" w:cs="Calibri"/>
        <w:color w:val="365F91"/>
        <w:sz w:val="16"/>
        <w:szCs w:val="16"/>
      </w:rPr>
      <w:tab/>
      <w:t>Prokurist: Johannes Kletting</w:t>
    </w:r>
  </w:p>
  <w:p w14:paraId="3474A352" w14:textId="77777777" w:rsidR="006C409B" w:rsidRPr="00BF3539" w:rsidRDefault="006C409B" w:rsidP="0060450D">
    <w:pPr>
      <w:pStyle w:val="Fuzeile"/>
      <w:tabs>
        <w:tab w:val="clear" w:pos="4536"/>
        <w:tab w:val="clear" w:pos="9072"/>
        <w:tab w:val="center" w:pos="1134"/>
        <w:tab w:val="left" w:pos="3686"/>
        <w:tab w:val="left" w:pos="6096"/>
        <w:tab w:val="left" w:pos="7655"/>
      </w:tabs>
      <w:spacing w:line="288" w:lineRule="auto"/>
      <w:rPr>
        <w:rFonts w:ascii="Calibri" w:hAnsi="Calibri" w:cs="Calibri"/>
        <w:color w:val="365F91"/>
        <w:sz w:val="16"/>
      </w:rPr>
    </w:pPr>
    <w:proofErr w:type="spellStart"/>
    <w:r w:rsidRPr="00BF3539">
      <w:rPr>
        <w:rFonts w:ascii="Calibri" w:hAnsi="Calibri" w:cs="Calibri"/>
        <w:color w:val="365F91"/>
        <w:sz w:val="16"/>
      </w:rPr>
      <w:t>USt-IdNr</w:t>
    </w:r>
    <w:proofErr w:type="spellEnd"/>
    <w:r w:rsidRPr="00BF3539">
      <w:rPr>
        <w:rFonts w:ascii="Calibri" w:hAnsi="Calibri" w:cs="Calibri"/>
        <w:color w:val="365F91"/>
        <w:sz w:val="16"/>
      </w:rPr>
      <w:t>.: DE 284 314 949</w:t>
    </w:r>
    <w:r w:rsidRPr="00BF3539">
      <w:rPr>
        <w:rFonts w:ascii="Calibri" w:hAnsi="Calibri" w:cs="Calibri"/>
        <w:color w:val="365F91"/>
        <w:sz w:val="16"/>
      </w:rPr>
      <w:tab/>
    </w:r>
    <w:r w:rsidRPr="00BF3539">
      <w:rPr>
        <w:rFonts w:ascii="Calibri" w:hAnsi="Calibri" w:cs="Calibri"/>
        <w:color w:val="365F91"/>
        <w:sz w:val="16"/>
      </w:rPr>
      <w:tab/>
      <w:t>Vorsitzender AR: Dr. Erwin Manz, Staatssekretär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34067922"/>
      <w:docPartObj>
        <w:docPartGallery w:val="Page Numbers (Bottom of Page)"/>
        <w:docPartUnique/>
      </w:docPartObj>
    </w:sdtPr>
    <w:sdtEndPr/>
    <w:sdtContent>
      <w:sdt>
        <w:sdtPr>
          <w:id w:val="-1705238520"/>
          <w:docPartObj>
            <w:docPartGallery w:val="Page Numbers (Top of Page)"/>
            <w:docPartUnique/>
          </w:docPartObj>
        </w:sdtPr>
        <w:sdtEndPr/>
        <w:sdtContent>
          <w:p w14:paraId="06FC98FA" w14:textId="31914840" w:rsidR="00910764" w:rsidRDefault="00910764" w:rsidP="00910764">
            <w:pPr>
              <w:pStyle w:val="Fuzeile"/>
              <w:jc w:val="center"/>
            </w:pPr>
            <w:r w:rsidRPr="00910764">
              <w:t xml:space="preserve">Seite </w:t>
            </w:r>
            <w:r w:rsidRPr="00910764">
              <w:rPr>
                <w:bCs/>
                <w:sz w:val="24"/>
                <w:szCs w:val="24"/>
              </w:rPr>
              <w:fldChar w:fldCharType="begin"/>
            </w:r>
            <w:r w:rsidRPr="00910764">
              <w:rPr>
                <w:bCs/>
              </w:rPr>
              <w:instrText>PAGE</w:instrText>
            </w:r>
            <w:r w:rsidRPr="00910764">
              <w:rPr>
                <w:bCs/>
                <w:sz w:val="24"/>
                <w:szCs w:val="24"/>
              </w:rPr>
              <w:fldChar w:fldCharType="separate"/>
            </w:r>
            <w:r w:rsidRPr="00910764">
              <w:rPr>
                <w:bCs/>
              </w:rPr>
              <w:t>2</w:t>
            </w:r>
            <w:r w:rsidRPr="00910764">
              <w:rPr>
                <w:bCs/>
                <w:sz w:val="24"/>
                <w:szCs w:val="24"/>
              </w:rPr>
              <w:fldChar w:fldCharType="end"/>
            </w:r>
          </w:p>
        </w:sdtContent>
      </w:sdt>
    </w:sdtContent>
  </w:sdt>
  <w:p w14:paraId="7877634A" w14:textId="07883495" w:rsidR="00910764" w:rsidRPr="00BF3539" w:rsidRDefault="00330CBC" w:rsidP="00330CBC">
    <w:pPr>
      <w:pStyle w:val="Fuzeile"/>
      <w:tabs>
        <w:tab w:val="clear" w:pos="4536"/>
        <w:tab w:val="clear" w:pos="9072"/>
        <w:tab w:val="center" w:pos="1134"/>
        <w:tab w:val="left" w:pos="5720"/>
      </w:tabs>
      <w:rPr>
        <w:rFonts w:ascii="Calibri" w:hAnsi="Calibri" w:cs="Calibri"/>
        <w:color w:val="365F91"/>
        <w:sz w:val="16"/>
      </w:rPr>
    </w:pPr>
    <w:r>
      <w:rPr>
        <w:rFonts w:ascii="Calibri" w:hAnsi="Calibri" w:cs="Calibri"/>
        <w:color w:val="365F91"/>
        <w:sz w:val="16"/>
      </w:rPr>
      <w:tab/>
    </w:r>
    <w:r>
      <w:rPr>
        <w:rFonts w:ascii="Calibri" w:hAnsi="Calibri" w:cs="Calibri"/>
        <w:color w:val="365F91"/>
        <w:sz w:val="16"/>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11FE73" w14:textId="006764C2" w:rsidR="006C409B" w:rsidRPr="00DB492D" w:rsidRDefault="00DB492D" w:rsidP="0059574B">
    <w:pPr>
      <w:pStyle w:val="Fuzeile"/>
      <w:tabs>
        <w:tab w:val="clear" w:pos="9072"/>
        <w:tab w:val="center" w:pos="1134"/>
        <w:tab w:val="left" w:pos="3402"/>
        <w:tab w:val="left" w:pos="3969"/>
        <w:tab w:val="left" w:pos="6096"/>
        <w:tab w:val="left" w:pos="7655"/>
        <w:tab w:val="right" w:pos="9498"/>
      </w:tabs>
      <w:jc w:val="center"/>
      <w:rPr>
        <w:rFonts w:ascii="Calibri" w:hAnsi="Calibri" w:cs="Calibri"/>
        <w:sz w:val="20"/>
        <w:szCs w:val="20"/>
      </w:rPr>
    </w:pPr>
    <w:r w:rsidRPr="00DB492D">
      <w:rPr>
        <w:rFonts w:ascii="Calibri" w:hAnsi="Calibri" w:cs="Calibri"/>
        <w:sz w:val="20"/>
        <w:szCs w:val="20"/>
      </w:rPr>
      <w:t xml:space="preserve">Seite </w:t>
    </w:r>
    <w:r w:rsidRPr="00DB492D">
      <w:rPr>
        <w:rFonts w:ascii="Calibri" w:hAnsi="Calibri" w:cs="Calibri"/>
        <w:bCs/>
        <w:sz w:val="20"/>
        <w:szCs w:val="20"/>
      </w:rPr>
      <w:fldChar w:fldCharType="begin"/>
    </w:r>
    <w:r w:rsidRPr="00DB492D">
      <w:rPr>
        <w:rFonts w:ascii="Calibri" w:hAnsi="Calibri" w:cs="Calibri"/>
        <w:bCs/>
        <w:sz w:val="20"/>
        <w:szCs w:val="20"/>
      </w:rPr>
      <w:instrText>PAGE  \* Arabic  \* MERGEFORMAT</w:instrText>
    </w:r>
    <w:r w:rsidRPr="00DB492D">
      <w:rPr>
        <w:rFonts w:ascii="Calibri" w:hAnsi="Calibri" w:cs="Calibri"/>
        <w:bCs/>
        <w:sz w:val="20"/>
        <w:szCs w:val="20"/>
      </w:rPr>
      <w:fldChar w:fldCharType="separate"/>
    </w:r>
    <w:r w:rsidRPr="00DB492D">
      <w:rPr>
        <w:rFonts w:ascii="Calibri" w:hAnsi="Calibri" w:cs="Calibri"/>
        <w:bCs/>
        <w:sz w:val="20"/>
        <w:szCs w:val="20"/>
      </w:rPr>
      <w:t>1</w:t>
    </w:r>
    <w:r w:rsidRPr="00DB492D">
      <w:rPr>
        <w:rFonts w:ascii="Calibri" w:hAnsi="Calibri" w:cs="Calibri"/>
        <w:bCs/>
        <w:sz w:val="20"/>
        <w:szCs w:val="20"/>
      </w:rPr>
      <w:fldChar w:fldCharType="end"/>
    </w:r>
    <w:r w:rsidRPr="00DB492D">
      <w:rPr>
        <w:rFonts w:ascii="Calibri" w:hAnsi="Calibri" w:cs="Calibri"/>
        <w:sz w:val="20"/>
        <w:szCs w:val="20"/>
      </w:rPr>
      <w:t xml:space="preserve"> / </w:t>
    </w:r>
    <w:r w:rsidRPr="00DB492D">
      <w:rPr>
        <w:rFonts w:ascii="Calibri" w:hAnsi="Calibri" w:cs="Calibri"/>
        <w:bCs/>
        <w:sz w:val="20"/>
        <w:szCs w:val="20"/>
      </w:rPr>
      <w:fldChar w:fldCharType="begin"/>
    </w:r>
    <w:r w:rsidRPr="00DB492D">
      <w:rPr>
        <w:rFonts w:ascii="Calibri" w:hAnsi="Calibri" w:cs="Calibri"/>
        <w:bCs/>
        <w:sz w:val="20"/>
        <w:szCs w:val="20"/>
      </w:rPr>
      <w:instrText>NUMPAGES  \* Arabic  \* MERGEFORMAT</w:instrText>
    </w:r>
    <w:r w:rsidRPr="00DB492D">
      <w:rPr>
        <w:rFonts w:ascii="Calibri" w:hAnsi="Calibri" w:cs="Calibri"/>
        <w:bCs/>
        <w:sz w:val="20"/>
        <w:szCs w:val="20"/>
      </w:rPr>
      <w:fldChar w:fldCharType="separate"/>
    </w:r>
    <w:r w:rsidRPr="00DB492D">
      <w:rPr>
        <w:rFonts w:ascii="Calibri" w:hAnsi="Calibri" w:cs="Calibri"/>
        <w:bCs/>
        <w:sz w:val="20"/>
        <w:szCs w:val="20"/>
      </w:rPr>
      <w:t>2</w:t>
    </w:r>
    <w:r w:rsidRPr="00DB492D">
      <w:rPr>
        <w:rFonts w:ascii="Calibri" w:hAnsi="Calibri" w:cs="Calibri"/>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770FE2" w14:textId="77777777" w:rsidR="006C409B" w:rsidRDefault="006C409B" w:rsidP="00E41FDB">
      <w:pPr>
        <w:spacing w:after="0" w:line="240" w:lineRule="auto"/>
      </w:pPr>
      <w:r>
        <w:separator/>
      </w:r>
    </w:p>
  </w:footnote>
  <w:footnote w:type="continuationSeparator" w:id="0">
    <w:p w14:paraId="658B209C" w14:textId="77777777" w:rsidR="006C409B" w:rsidRDefault="006C409B" w:rsidP="00E41F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98F81D" w14:textId="1B7EACAE" w:rsidR="00910764" w:rsidRDefault="006C409B">
    <w:pPr>
      <w:pStyle w:val="Kopfzeile"/>
    </w:pPr>
    <w:r w:rsidRPr="0043093B">
      <w:rPr>
        <w:noProof/>
        <w:lang w:eastAsia="de-DE"/>
      </w:rPr>
      <w:drawing>
        <wp:anchor distT="0" distB="0" distL="114300" distR="114300" simplePos="0" relativeHeight="251662336" behindDoc="0" locked="0" layoutInCell="1" allowOverlap="1" wp14:anchorId="4F3AA263" wp14:editId="1C0E08FC">
          <wp:simplePos x="0" y="0"/>
          <wp:positionH relativeFrom="margin">
            <wp:align>right</wp:align>
          </wp:positionH>
          <wp:positionV relativeFrom="paragraph">
            <wp:posOffset>33867</wp:posOffset>
          </wp:positionV>
          <wp:extent cx="1990725" cy="648970"/>
          <wp:effectExtent l="0" t="0" r="9525" b="0"/>
          <wp:wrapNone/>
          <wp:docPr id="11" name="Grafik 11" descr="Logo der Energieagentur Rheinland-Pfal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ARLP_RGB_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90725" cy="64897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C48310" w14:textId="5D6C9827" w:rsidR="006C409B" w:rsidRDefault="006C409B">
    <w:pPr>
      <w:pStyle w:val="Kopfzeile"/>
    </w:pPr>
    <w:r w:rsidRPr="0043093B">
      <w:rPr>
        <w:noProof/>
        <w:lang w:eastAsia="de-DE"/>
      </w:rPr>
      <w:drawing>
        <wp:anchor distT="0" distB="0" distL="114300" distR="114300" simplePos="0" relativeHeight="251660288" behindDoc="0" locked="0" layoutInCell="1" allowOverlap="1" wp14:anchorId="0AC6091F" wp14:editId="2A15F4A6">
          <wp:simplePos x="0" y="0"/>
          <wp:positionH relativeFrom="column">
            <wp:posOffset>4258945</wp:posOffset>
          </wp:positionH>
          <wp:positionV relativeFrom="paragraph">
            <wp:posOffset>-121285</wp:posOffset>
          </wp:positionV>
          <wp:extent cx="1990725" cy="648970"/>
          <wp:effectExtent l="0" t="0" r="9525" b="0"/>
          <wp:wrapNone/>
          <wp:docPr id="12" name="Grafik 12" descr="Logo der Energieagentur Rheinland-Pfal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ARLP_RGB_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90725" cy="64897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081426" w14:textId="13EC828C" w:rsidR="00910764" w:rsidRDefault="00910764">
    <w:pPr>
      <w:pStyle w:val="Kopfzeile"/>
    </w:pPr>
    <w:r>
      <w:rPr>
        <w:noProof/>
      </w:rPr>
      <mc:AlternateContent>
        <mc:Choice Requires="wps">
          <w:drawing>
            <wp:anchor distT="45720" distB="45720" distL="114300" distR="114300" simplePos="0" relativeHeight="251668480" behindDoc="0" locked="0" layoutInCell="1" allowOverlap="1" wp14:anchorId="7358FA04" wp14:editId="52A40E0D">
              <wp:simplePos x="0" y="0"/>
              <wp:positionH relativeFrom="margin">
                <wp:align>right</wp:align>
              </wp:positionH>
              <wp:positionV relativeFrom="paragraph">
                <wp:posOffset>-24765</wp:posOffset>
              </wp:positionV>
              <wp:extent cx="1562735" cy="990600"/>
              <wp:effectExtent l="0" t="0" r="18415" b="19050"/>
              <wp:wrapSquare wrapText="bothSides"/>
              <wp:docPr id="1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735" cy="990600"/>
                      </a:xfrm>
                      <a:prstGeom prst="rect">
                        <a:avLst/>
                      </a:prstGeom>
                      <a:solidFill>
                        <a:srgbClr val="FFFFFF"/>
                      </a:solidFill>
                      <a:ln w="9525">
                        <a:solidFill>
                          <a:srgbClr val="000000"/>
                        </a:solidFill>
                        <a:miter lim="800000"/>
                        <a:headEnd/>
                        <a:tailEnd/>
                      </a:ln>
                    </wps:spPr>
                    <wps:txbx>
                      <w:txbxContent>
                        <w:p w14:paraId="48698A54" w14:textId="238E0023" w:rsidR="00910764" w:rsidRPr="001839FD" w:rsidRDefault="00255154" w:rsidP="00255154">
                          <w:pPr>
                            <w:shd w:val="clear" w:color="auto" w:fill="FFFF00"/>
                            <w:jc w:val="center"/>
                            <w:rPr>
                              <w:sz w:val="24"/>
                              <w:szCs w:val="24"/>
                            </w:rPr>
                          </w:pPr>
                          <w:r>
                            <w:rPr>
                              <w:sz w:val="24"/>
                              <w:szCs w:val="24"/>
                            </w:rPr>
                            <w:br/>
                          </w:r>
                          <w:r w:rsidR="00910764" w:rsidRPr="001839FD">
                            <w:rPr>
                              <w:sz w:val="24"/>
                              <w:szCs w:val="24"/>
                            </w:rPr>
                            <w:t>Logo</w:t>
                          </w:r>
                          <w:r w:rsidR="00910764" w:rsidRPr="001839FD">
                            <w:rPr>
                              <w:sz w:val="24"/>
                              <w:szCs w:val="24"/>
                            </w:rPr>
                            <w:br/>
                            <w:t>Kommune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358FA04" id="_x0000_t202" coordsize="21600,21600" o:spt="202" path="m,l,21600r21600,l21600,xe">
              <v:stroke joinstyle="miter"/>
              <v:path gradientshapeok="t" o:connecttype="rect"/>
            </v:shapetype>
            <v:shape id="_x0000_s1027" type="#_x0000_t202" style="position:absolute;margin-left:71.85pt;margin-top:-1.95pt;width:123.05pt;height:78pt;z-index:25166848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">
              <v:textbox>
                <w:txbxContent>
                  <w:p w14:paraId="48698A54" w14:textId="238E0023" w:rsidR="00910764" w:rsidRPr="001839FD" w:rsidRDefault="00255154" w:rsidP="00255154">
                    <w:pPr>
                      <w:shd w:val="clear" w:color="auto" w:fill="FFFF00"/>
                      <w:jc w:val="center"/>
                      <w:rPr>
                        <w:sz w:val="24"/>
                        <w:szCs w:val="24"/>
                      </w:rPr>
                    </w:pPr>
                    <w:r>
                      <w:rPr>
                        <w:sz w:val="24"/>
                        <w:szCs w:val="24"/>
                      </w:rPr>
                      <w:br/>
                    </w:r>
                    <w:r w:rsidR="00910764" w:rsidRPr="001839FD">
                      <w:rPr>
                        <w:sz w:val="24"/>
                        <w:szCs w:val="24"/>
                      </w:rPr>
                      <w:t>Logo</w:t>
                    </w:r>
                    <w:r w:rsidR="00910764" w:rsidRPr="001839FD">
                      <w:rPr>
                        <w:sz w:val="24"/>
                        <w:szCs w:val="24"/>
                      </w:rPr>
                      <w:br/>
                      <w:t>Kommune</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2A2EB" w14:textId="14B0791B" w:rsidR="006C409B" w:rsidRPr="00942EF4" w:rsidRDefault="006C409B" w:rsidP="00942EF4">
    <w:pPr>
      <w:pStyle w:val="Kopfzeile"/>
    </w:pPr>
    <w:r>
      <w:rPr>
        <w:noProof/>
      </w:rPr>
      <mc:AlternateContent>
        <mc:Choice Requires="wps">
          <w:drawing>
            <wp:anchor distT="45720" distB="45720" distL="114300" distR="114300" simplePos="0" relativeHeight="251666432" behindDoc="0" locked="0" layoutInCell="1" allowOverlap="1" wp14:anchorId="5122C1C5" wp14:editId="0C60722C">
              <wp:simplePos x="0" y="0"/>
              <wp:positionH relativeFrom="margin">
                <wp:posOffset>4704080</wp:posOffset>
              </wp:positionH>
              <wp:positionV relativeFrom="paragraph">
                <wp:posOffset>-1270</wp:posOffset>
              </wp:positionV>
              <wp:extent cx="1657350" cy="870585"/>
              <wp:effectExtent l="0" t="0" r="19050" b="24765"/>
              <wp:wrapSquare wrapText="bothSides"/>
              <wp:docPr id="2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0" cy="870585"/>
                      </a:xfrm>
                      <a:prstGeom prst="rect">
                        <a:avLst/>
                      </a:prstGeom>
                      <a:solidFill>
                        <a:srgbClr val="FFFFFF"/>
                      </a:solidFill>
                      <a:ln w="9525">
                        <a:solidFill>
                          <a:srgbClr val="000000"/>
                        </a:solidFill>
                        <a:miter lim="800000"/>
                        <a:headEnd/>
                        <a:tailEnd/>
                      </a:ln>
                    </wps:spPr>
                    <wps:txbx>
                      <w:txbxContent>
                        <w:p w14:paraId="6C264EF8" w14:textId="754CD0A3" w:rsidR="006C409B" w:rsidRPr="00942EF4" w:rsidRDefault="006C409B" w:rsidP="00942EF4">
                          <w:pPr>
                            <w:shd w:val="clear" w:color="auto" w:fill="FFFF00"/>
                            <w:jc w:val="center"/>
                            <w:rPr>
                              <w:sz w:val="24"/>
                              <w:szCs w:val="24"/>
                            </w:rPr>
                          </w:pPr>
                          <w:r w:rsidRPr="00942EF4">
                            <w:rPr>
                              <w:sz w:val="24"/>
                              <w:szCs w:val="24"/>
                            </w:rPr>
                            <w:t>Logo</w:t>
                          </w:r>
                          <w:r>
                            <w:rPr>
                              <w:sz w:val="24"/>
                              <w:szCs w:val="24"/>
                            </w:rPr>
                            <w:br/>
                          </w:r>
                          <w:r w:rsidRPr="00942EF4">
                            <w:rPr>
                              <w:sz w:val="24"/>
                              <w:szCs w:val="24"/>
                            </w:rPr>
                            <w:t>der Kommune</w:t>
                          </w:r>
                          <w:r>
                            <w:rPr>
                              <w:sz w:val="24"/>
                              <w:szCs w:val="24"/>
                            </w:rPr>
                            <w:br/>
                          </w:r>
                          <w:r w:rsidRPr="00942EF4">
                            <w:rPr>
                              <w:sz w:val="24"/>
                              <w:szCs w:val="24"/>
                            </w:rPr>
                            <w:t>einfügen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122C1C5" id="_x0000_t202" coordsize="21600,21600" o:spt="202" path="m,l,21600r21600,l21600,xe">
              <v:stroke joinstyle="miter"/>
              <v:path gradientshapeok="t" o:connecttype="rect"/>
            </v:shapetype>
            <v:shape id="_x0000_s1028" type="#_x0000_t202" style="position:absolute;margin-left:370.4pt;margin-top:-.1pt;width:130.5pt;height:68.55pt;z-index:251666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">
              <v:textbox>
                <w:txbxContent>
                  <w:p w14:paraId="6C264EF8" w14:textId="754CD0A3" w:rsidR="006C409B" w:rsidRPr="00942EF4" w:rsidRDefault="006C409B" w:rsidP="00942EF4">
                    <w:pPr>
                      <w:shd w:val="clear" w:color="auto" w:fill="FFFF00"/>
                      <w:jc w:val="center"/>
                      <w:rPr>
                        <w:sz w:val="24"/>
                        <w:szCs w:val="24"/>
                      </w:rPr>
                    </w:pPr>
                    <w:r w:rsidRPr="00942EF4">
                      <w:rPr>
                        <w:sz w:val="24"/>
                        <w:szCs w:val="24"/>
                      </w:rPr>
                      <w:t>Logo</w:t>
                    </w:r>
                    <w:r>
                      <w:rPr>
                        <w:sz w:val="24"/>
                        <w:szCs w:val="24"/>
                      </w:rPr>
                      <w:br/>
                    </w:r>
                    <w:r w:rsidRPr="00942EF4">
                      <w:rPr>
                        <w:sz w:val="24"/>
                        <w:szCs w:val="24"/>
                      </w:rPr>
                      <w:t>der Kommune</w:t>
                    </w:r>
                    <w:r>
                      <w:rPr>
                        <w:sz w:val="24"/>
                        <w:szCs w:val="24"/>
                      </w:rPr>
                      <w:br/>
                    </w:r>
                    <w:r w:rsidRPr="00942EF4">
                      <w:rPr>
                        <w:sz w:val="24"/>
                        <w:szCs w:val="24"/>
                      </w:rPr>
                      <w:t>einfügen</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94F90"/>
    <w:multiLevelType w:val="hybridMultilevel"/>
    <w:tmpl w:val="1E8055BC"/>
    <w:lvl w:ilvl="0" w:tplc="8E8AC7D8">
      <w:start w:val="1"/>
      <w:numFmt w:val="bullet"/>
      <w:lvlText w:val="›"/>
      <w:lvlJc w:val="left"/>
      <w:pPr>
        <w:ind w:left="1986" w:hanging="360"/>
      </w:pPr>
      <w:rPr>
        <w:rFonts w:ascii="Calibri" w:hAnsi="Calibri" w:hint="default"/>
        <w:b/>
        <w:color w:val="0084C9"/>
      </w:rPr>
    </w:lvl>
    <w:lvl w:ilvl="1" w:tplc="04070003">
      <w:start w:val="1"/>
      <w:numFmt w:val="bullet"/>
      <w:lvlText w:val="o"/>
      <w:lvlJc w:val="left"/>
      <w:pPr>
        <w:ind w:left="2706" w:hanging="360"/>
      </w:pPr>
      <w:rPr>
        <w:rFonts w:ascii="Courier New" w:hAnsi="Courier New" w:cs="Courier New" w:hint="default"/>
      </w:rPr>
    </w:lvl>
    <w:lvl w:ilvl="2" w:tplc="04070005">
      <w:start w:val="1"/>
      <w:numFmt w:val="bullet"/>
      <w:lvlText w:val=""/>
      <w:lvlJc w:val="left"/>
      <w:pPr>
        <w:ind w:left="3426" w:hanging="360"/>
      </w:pPr>
      <w:rPr>
        <w:rFonts w:ascii="Wingdings" w:hAnsi="Wingdings" w:hint="default"/>
      </w:rPr>
    </w:lvl>
    <w:lvl w:ilvl="3" w:tplc="04070001" w:tentative="1">
      <w:start w:val="1"/>
      <w:numFmt w:val="bullet"/>
      <w:lvlText w:val=""/>
      <w:lvlJc w:val="left"/>
      <w:pPr>
        <w:ind w:left="4146" w:hanging="360"/>
      </w:pPr>
      <w:rPr>
        <w:rFonts w:ascii="Symbol" w:hAnsi="Symbol" w:hint="default"/>
      </w:rPr>
    </w:lvl>
    <w:lvl w:ilvl="4" w:tplc="04070003" w:tentative="1">
      <w:start w:val="1"/>
      <w:numFmt w:val="bullet"/>
      <w:lvlText w:val="o"/>
      <w:lvlJc w:val="left"/>
      <w:pPr>
        <w:ind w:left="4866" w:hanging="360"/>
      </w:pPr>
      <w:rPr>
        <w:rFonts w:ascii="Courier New" w:hAnsi="Courier New" w:cs="Courier New" w:hint="default"/>
      </w:rPr>
    </w:lvl>
    <w:lvl w:ilvl="5" w:tplc="04070005" w:tentative="1">
      <w:start w:val="1"/>
      <w:numFmt w:val="bullet"/>
      <w:lvlText w:val=""/>
      <w:lvlJc w:val="left"/>
      <w:pPr>
        <w:ind w:left="5586" w:hanging="360"/>
      </w:pPr>
      <w:rPr>
        <w:rFonts w:ascii="Wingdings" w:hAnsi="Wingdings" w:hint="default"/>
      </w:rPr>
    </w:lvl>
    <w:lvl w:ilvl="6" w:tplc="04070001" w:tentative="1">
      <w:start w:val="1"/>
      <w:numFmt w:val="bullet"/>
      <w:lvlText w:val=""/>
      <w:lvlJc w:val="left"/>
      <w:pPr>
        <w:ind w:left="6306" w:hanging="360"/>
      </w:pPr>
      <w:rPr>
        <w:rFonts w:ascii="Symbol" w:hAnsi="Symbol" w:hint="default"/>
      </w:rPr>
    </w:lvl>
    <w:lvl w:ilvl="7" w:tplc="04070003" w:tentative="1">
      <w:start w:val="1"/>
      <w:numFmt w:val="bullet"/>
      <w:lvlText w:val="o"/>
      <w:lvlJc w:val="left"/>
      <w:pPr>
        <w:ind w:left="7026" w:hanging="360"/>
      </w:pPr>
      <w:rPr>
        <w:rFonts w:ascii="Courier New" w:hAnsi="Courier New" w:cs="Courier New" w:hint="default"/>
      </w:rPr>
    </w:lvl>
    <w:lvl w:ilvl="8" w:tplc="04070005" w:tentative="1">
      <w:start w:val="1"/>
      <w:numFmt w:val="bullet"/>
      <w:lvlText w:val=""/>
      <w:lvlJc w:val="left"/>
      <w:pPr>
        <w:ind w:left="7746" w:hanging="360"/>
      </w:pPr>
      <w:rPr>
        <w:rFonts w:ascii="Wingdings" w:hAnsi="Wingdings" w:hint="default"/>
      </w:rPr>
    </w:lvl>
  </w:abstractNum>
  <w:abstractNum w:abstractNumId="1" w15:restartNumberingAfterBreak="0">
    <w:nsid w:val="065405EC"/>
    <w:multiLevelType w:val="multilevel"/>
    <w:tmpl w:val="B43ABAA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heme="minorHAnsi" w:hAnsiTheme="minorHAnsi" w:cstheme="minorHAnsi" w:hint="default"/>
        <w:sz w:val="22"/>
        <w:szCs w:val="22"/>
      </w:rPr>
    </w:lvl>
    <w:lvl w:ilvl="2">
      <w:start w:val="1"/>
      <w:numFmt w:val="decimal"/>
      <w:lvlText w:val="%1.%2.%3."/>
      <w:lvlJc w:val="left"/>
      <w:pPr>
        <w:ind w:left="1224" w:hanging="504"/>
      </w:pPr>
      <w:rPr>
        <w:rFonts w:asciiTheme="minorHAnsi" w:hAnsiTheme="minorHAnsi" w:cstheme="minorHAnsi"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4A2877"/>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CC62839"/>
    <w:multiLevelType w:val="hybridMultilevel"/>
    <w:tmpl w:val="975046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D151759"/>
    <w:multiLevelType w:val="hybridMultilevel"/>
    <w:tmpl w:val="CF5A2EB6"/>
    <w:lvl w:ilvl="0" w:tplc="8E8AC7D8">
      <w:start w:val="1"/>
      <w:numFmt w:val="bullet"/>
      <w:lvlText w:val="›"/>
      <w:lvlJc w:val="left"/>
      <w:pPr>
        <w:ind w:left="15513" w:hanging="360"/>
      </w:pPr>
      <w:rPr>
        <w:rFonts w:ascii="Calibri" w:hAnsi="Calibri" w:hint="default"/>
        <w:b/>
        <w:color w:val="0084C9"/>
      </w:rPr>
    </w:lvl>
    <w:lvl w:ilvl="1" w:tplc="04070003">
      <w:start w:val="1"/>
      <w:numFmt w:val="bullet"/>
      <w:lvlText w:val="o"/>
      <w:lvlJc w:val="left"/>
      <w:pPr>
        <w:ind w:left="16233" w:hanging="360"/>
      </w:pPr>
      <w:rPr>
        <w:rFonts w:ascii="Courier New" w:hAnsi="Courier New" w:cs="Courier New" w:hint="default"/>
      </w:rPr>
    </w:lvl>
    <w:lvl w:ilvl="2" w:tplc="04070005">
      <w:start w:val="1"/>
      <w:numFmt w:val="bullet"/>
      <w:lvlText w:val=""/>
      <w:lvlJc w:val="left"/>
      <w:pPr>
        <w:ind w:left="16953" w:hanging="360"/>
      </w:pPr>
      <w:rPr>
        <w:rFonts w:ascii="Wingdings" w:hAnsi="Wingdings" w:hint="default"/>
      </w:rPr>
    </w:lvl>
    <w:lvl w:ilvl="3" w:tplc="04070001" w:tentative="1">
      <w:start w:val="1"/>
      <w:numFmt w:val="bullet"/>
      <w:lvlText w:val=""/>
      <w:lvlJc w:val="left"/>
      <w:pPr>
        <w:ind w:left="17673" w:hanging="360"/>
      </w:pPr>
      <w:rPr>
        <w:rFonts w:ascii="Symbol" w:hAnsi="Symbol" w:hint="default"/>
      </w:rPr>
    </w:lvl>
    <w:lvl w:ilvl="4" w:tplc="04070003" w:tentative="1">
      <w:start w:val="1"/>
      <w:numFmt w:val="bullet"/>
      <w:lvlText w:val="o"/>
      <w:lvlJc w:val="left"/>
      <w:pPr>
        <w:ind w:left="18393" w:hanging="360"/>
      </w:pPr>
      <w:rPr>
        <w:rFonts w:ascii="Courier New" w:hAnsi="Courier New" w:cs="Courier New" w:hint="default"/>
      </w:rPr>
    </w:lvl>
    <w:lvl w:ilvl="5" w:tplc="04070005" w:tentative="1">
      <w:start w:val="1"/>
      <w:numFmt w:val="bullet"/>
      <w:lvlText w:val=""/>
      <w:lvlJc w:val="left"/>
      <w:pPr>
        <w:ind w:left="19113" w:hanging="360"/>
      </w:pPr>
      <w:rPr>
        <w:rFonts w:ascii="Wingdings" w:hAnsi="Wingdings" w:hint="default"/>
      </w:rPr>
    </w:lvl>
    <w:lvl w:ilvl="6" w:tplc="04070001" w:tentative="1">
      <w:start w:val="1"/>
      <w:numFmt w:val="bullet"/>
      <w:lvlText w:val=""/>
      <w:lvlJc w:val="left"/>
      <w:pPr>
        <w:ind w:left="19833" w:hanging="360"/>
      </w:pPr>
      <w:rPr>
        <w:rFonts w:ascii="Symbol" w:hAnsi="Symbol" w:hint="default"/>
      </w:rPr>
    </w:lvl>
    <w:lvl w:ilvl="7" w:tplc="04070003" w:tentative="1">
      <w:start w:val="1"/>
      <w:numFmt w:val="bullet"/>
      <w:lvlText w:val="o"/>
      <w:lvlJc w:val="left"/>
      <w:pPr>
        <w:ind w:left="20553" w:hanging="360"/>
      </w:pPr>
      <w:rPr>
        <w:rFonts w:ascii="Courier New" w:hAnsi="Courier New" w:cs="Courier New" w:hint="default"/>
      </w:rPr>
    </w:lvl>
    <w:lvl w:ilvl="8" w:tplc="04070005" w:tentative="1">
      <w:start w:val="1"/>
      <w:numFmt w:val="bullet"/>
      <w:lvlText w:val=""/>
      <w:lvlJc w:val="left"/>
      <w:pPr>
        <w:ind w:left="21273" w:hanging="360"/>
      </w:pPr>
      <w:rPr>
        <w:rFonts w:ascii="Wingdings" w:hAnsi="Wingdings" w:hint="default"/>
      </w:rPr>
    </w:lvl>
  </w:abstractNum>
  <w:abstractNum w:abstractNumId="5" w15:restartNumberingAfterBreak="0">
    <w:nsid w:val="0F6A1537"/>
    <w:multiLevelType w:val="hybridMultilevel"/>
    <w:tmpl w:val="34F60D8E"/>
    <w:lvl w:ilvl="0" w:tplc="769EED1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FC05C07"/>
    <w:multiLevelType w:val="multilevel"/>
    <w:tmpl w:val="1E305C98"/>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cstheme="minorHAnsi" w:hint="default"/>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22C43D3"/>
    <w:multiLevelType w:val="hybridMultilevel"/>
    <w:tmpl w:val="0A6646C2"/>
    <w:lvl w:ilvl="0" w:tplc="04070003">
      <w:start w:val="1"/>
      <w:numFmt w:val="bullet"/>
      <w:lvlText w:val="o"/>
      <w:lvlJc w:val="left"/>
      <w:pPr>
        <w:ind w:left="720" w:hanging="360"/>
      </w:pPr>
      <w:rPr>
        <w:rFonts w:ascii="Courier New" w:hAnsi="Courier New" w:cs="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3E85297"/>
    <w:multiLevelType w:val="multilevel"/>
    <w:tmpl w:val="7FB01A0C"/>
    <w:lvl w:ilvl="0">
      <w:start w:val="1"/>
      <w:numFmt w:val="decimal"/>
      <w:lvlRestart w:val="0"/>
      <w:pStyle w:val="ArtikelBezeichner"/>
      <w:suff w:val="nothing"/>
      <w:lvlText w:val="Artikel %1"/>
      <w:lvlJc w:val="left"/>
      <w:pPr>
        <w:ind w:left="720" w:hanging="720"/>
      </w:pPr>
      <w:rPr>
        <w:rFonts w:hint="default"/>
      </w:rPr>
    </w:lvl>
    <w:lvl w:ilvl="1">
      <w:start w:val="1"/>
      <w:numFmt w:val="decimal"/>
      <w:pStyle w:val="ParagraphBezeichner"/>
      <w:suff w:val="nothing"/>
      <w:lvlText w:val="§ %2"/>
      <w:lvlJc w:val="left"/>
      <w:pPr>
        <w:ind w:left="3544" w:firstLine="0"/>
      </w:pPr>
      <w:rPr>
        <w:rFonts w:hint="default"/>
      </w:rPr>
    </w:lvl>
    <w:lvl w:ilvl="2">
      <w:start w:val="1"/>
      <w:numFmt w:val="decimal"/>
      <w:pStyle w:val="JuristischerAbsatznummeriert"/>
      <w:lvlText w:val="(%3)"/>
      <w:lvlJc w:val="left"/>
      <w:pPr>
        <w:tabs>
          <w:tab w:val="num" w:pos="850"/>
        </w:tabs>
        <w:ind w:left="0" w:firstLine="425"/>
      </w:pPr>
      <w:rPr>
        <w:rFonts w:hint="default"/>
      </w:rPr>
    </w:lvl>
    <w:lvl w:ilvl="3">
      <w:start w:val="1"/>
      <w:numFmt w:val="decimal"/>
      <w:pStyle w:val="NummerierungStufe1"/>
      <w:lvlText w:val="%4."/>
      <w:lvlJc w:val="left"/>
      <w:pPr>
        <w:tabs>
          <w:tab w:val="num" w:pos="425"/>
        </w:tabs>
        <w:ind w:left="425" w:hanging="425"/>
      </w:pPr>
      <w:rPr>
        <w:rFonts w:hint="default"/>
      </w:rPr>
    </w:lvl>
    <w:lvl w:ilvl="4">
      <w:start w:val="1"/>
      <w:numFmt w:val="lowerLetter"/>
      <w:pStyle w:val="NummerierungStufe2"/>
      <w:lvlText w:val="%5)"/>
      <w:lvlJc w:val="left"/>
      <w:pPr>
        <w:tabs>
          <w:tab w:val="num" w:pos="850"/>
        </w:tabs>
        <w:ind w:left="850" w:hanging="425"/>
      </w:pPr>
      <w:rPr>
        <w:rFonts w:hint="default"/>
      </w:rPr>
    </w:lvl>
    <w:lvl w:ilvl="5">
      <w:start w:val="1"/>
      <w:numFmt w:val="lowerLetter"/>
      <w:pStyle w:val="NummerierungStufe3"/>
      <w:lvlText w:val="%6%6)"/>
      <w:lvlJc w:val="left"/>
      <w:pPr>
        <w:tabs>
          <w:tab w:val="num" w:pos="1276"/>
        </w:tabs>
        <w:ind w:left="1276" w:hanging="426"/>
      </w:pPr>
      <w:rPr>
        <w:rFonts w:hint="default"/>
      </w:rPr>
    </w:lvl>
    <w:lvl w:ilvl="6">
      <w:start w:val="1"/>
      <w:numFmt w:val="lowerLetter"/>
      <w:pStyle w:val="NummerierungStufe4"/>
      <w:lvlText w:val="%7%7%7)"/>
      <w:lvlJc w:val="left"/>
      <w:pPr>
        <w:tabs>
          <w:tab w:val="num" w:pos="1984"/>
        </w:tabs>
        <w:ind w:left="1984" w:hanging="708"/>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6417887"/>
    <w:multiLevelType w:val="hybridMultilevel"/>
    <w:tmpl w:val="5C824944"/>
    <w:lvl w:ilvl="0" w:tplc="8E8AC7D8">
      <w:start w:val="1"/>
      <w:numFmt w:val="bullet"/>
      <w:lvlText w:val="›"/>
      <w:lvlJc w:val="left"/>
      <w:pPr>
        <w:ind w:left="1986" w:hanging="360"/>
      </w:pPr>
      <w:rPr>
        <w:rFonts w:ascii="Calibri" w:hAnsi="Calibri" w:hint="default"/>
        <w:b/>
        <w:color w:val="0084C9"/>
      </w:rPr>
    </w:lvl>
    <w:lvl w:ilvl="1" w:tplc="04070003">
      <w:start w:val="1"/>
      <w:numFmt w:val="bullet"/>
      <w:lvlText w:val="o"/>
      <w:lvlJc w:val="left"/>
      <w:pPr>
        <w:ind w:left="2706" w:hanging="360"/>
      </w:pPr>
      <w:rPr>
        <w:rFonts w:ascii="Courier New" w:hAnsi="Courier New" w:cs="Courier New" w:hint="default"/>
      </w:rPr>
    </w:lvl>
    <w:lvl w:ilvl="2" w:tplc="04070005">
      <w:start w:val="1"/>
      <w:numFmt w:val="bullet"/>
      <w:lvlText w:val=""/>
      <w:lvlJc w:val="left"/>
      <w:pPr>
        <w:ind w:left="3426" w:hanging="360"/>
      </w:pPr>
      <w:rPr>
        <w:rFonts w:ascii="Wingdings" w:hAnsi="Wingdings" w:hint="default"/>
      </w:rPr>
    </w:lvl>
    <w:lvl w:ilvl="3" w:tplc="04070001" w:tentative="1">
      <w:start w:val="1"/>
      <w:numFmt w:val="bullet"/>
      <w:lvlText w:val=""/>
      <w:lvlJc w:val="left"/>
      <w:pPr>
        <w:ind w:left="4146" w:hanging="360"/>
      </w:pPr>
      <w:rPr>
        <w:rFonts w:ascii="Symbol" w:hAnsi="Symbol" w:hint="default"/>
      </w:rPr>
    </w:lvl>
    <w:lvl w:ilvl="4" w:tplc="04070003" w:tentative="1">
      <w:start w:val="1"/>
      <w:numFmt w:val="bullet"/>
      <w:lvlText w:val="o"/>
      <w:lvlJc w:val="left"/>
      <w:pPr>
        <w:ind w:left="4866" w:hanging="360"/>
      </w:pPr>
      <w:rPr>
        <w:rFonts w:ascii="Courier New" w:hAnsi="Courier New" w:cs="Courier New" w:hint="default"/>
      </w:rPr>
    </w:lvl>
    <w:lvl w:ilvl="5" w:tplc="04070005" w:tentative="1">
      <w:start w:val="1"/>
      <w:numFmt w:val="bullet"/>
      <w:lvlText w:val=""/>
      <w:lvlJc w:val="left"/>
      <w:pPr>
        <w:ind w:left="5586" w:hanging="360"/>
      </w:pPr>
      <w:rPr>
        <w:rFonts w:ascii="Wingdings" w:hAnsi="Wingdings" w:hint="default"/>
      </w:rPr>
    </w:lvl>
    <w:lvl w:ilvl="6" w:tplc="04070001" w:tentative="1">
      <w:start w:val="1"/>
      <w:numFmt w:val="bullet"/>
      <w:lvlText w:val=""/>
      <w:lvlJc w:val="left"/>
      <w:pPr>
        <w:ind w:left="6306" w:hanging="360"/>
      </w:pPr>
      <w:rPr>
        <w:rFonts w:ascii="Symbol" w:hAnsi="Symbol" w:hint="default"/>
      </w:rPr>
    </w:lvl>
    <w:lvl w:ilvl="7" w:tplc="04070003" w:tentative="1">
      <w:start w:val="1"/>
      <w:numFmt w:val="bullet"/>
      <w:lvlText w:val="o"/>
      <w:lvlJc w:val="left"/>
      <w:pPr>
        <w:ind w:left="7026" w:hanging="360"/>
      </w:pPr>
      <w:rPr>
        <w:rFonts w:ascii="Courier New" w:hAnsi="Courier New" w:cs="Courier New" w:hint="default"/>
      </w:rPr>
    </w:lvl>
    <w:lvl w:ilvl="8" w:tplc="04070005" w:tentative="1">
      <w:start w:val="1"/>
      <w:numFmt w:val="bullet"/>
      <w:lvlText w:val=""/>
      <w:lvlJc w:val="left"/>
      <w:pPr>
        <w:ind w:left="7746" w:hanging="360"/>
      </w:pPr>
      <w:rPr>
        <w:rFonts w:ascii="Wingdings" w:hAnsi="Wingdings" w:hint="default"/>
      </w:rPr>
    </w:lvl>
  </w:abstractNum>
  <w:abstractNum w:abstractNumId="10" w15:restartNumberingAfterBreak="0">
    <w:nsid w:val="18720E85"/>
    <w:multiLevelType w:val="hybridMultilevel"/>
    <w:tmpl w:val="38047AD8"/>
    <w:lvl w:ilvl="0" w:tplc="8E8AC7D8">
      <w:start w:val="1"/>
      <w:numFmt w:val="bullet"/>
      <w:lvlText w:val="›"/>
      <w:lvlJc w:val="left"/>
      <w:pPr>
        <w:ind w:left="7299" w:hanging="360"/>
      </w:pPr>
      <w:rPr>
        <w:rFonts w:ascii="Calibri" w:hAnsi="Calibri" w:hint="default"/>
        <w:b/>
        <w:color w:val="0084C9"/>
      </w:rPr>
    </w:lvl>
    <w:lvl w:ilvl="1" w:tplc="04070003" w:tentative="1">
      <w:start w:val="1"/>
      <w:numFmt w:val="bullet"/>
      <w:lvlText w:val="o"/>
      <w:lvlJc w:val="left"/>
      <w:pPr>
        <w:ind w:left="8019" w:hanging="360"/>
      </w:pPr>
      <w:rPr>
        <w:rFonts w:ascii="Courier New" w:hAnsi="Courier New" w:cs="Courier New" w:hint="default"/>
      </w:rPr>
    </w:lvl>
    <w:lvl w:ilvl="2" w:tplc="04070005" w:tentative="1">
      <w:start w:val="1"/>
      <w:numFmt w:val="bullet"/>
      <w:lvlText w:val=""/>
      <w:lvlJc w:val="left"/>
      <w:pPr>
        <w:ind w:left="8739" w:hanging="360"/>
      </w:pPr>
      <w:rPr>
        <w:rFonts w:ascii="Wingdings" w:hAnsi="Wingdings" w:hint="default"/>
      </w:rPr>
    </w:lvl>
    <w:lvl w:ilvl="3" w:tplc="04070001" w:tentative="1">
      <w:start w:val="1"/>
      <w:numFmt w:val="bullet"/>
      <w:lvlText w:val=""/>
      <w:lvlJc w:val="left"/>
      <w:pPr>
        <w:ind w:left="9459" w:hanging="360"/>
      </w:pPr>
      <w:rPr>
        <w:rFonts w:ascii="Symbol" w:hAnsi="Symbol" w:hint="default"/>
      </w:rPr>
    </w:lvl>
    <w:lvl w:ilvl="4" w:tplc="04070003" w:tentative="1">
      <w:start w:val="1"/>
      <w:numFmt w:val="bullet"/>
      <w:lvlText w:val="o"/>
      <w:lvlJc w:val="left"/>
      <w:pPr>
        <w:ind w:left="10179" w:hanging="360"/>
      </w:pPr>
      <w:rPr>
        <w:rFonts w:ascii="Courier New" w:hAnsi="Courier New" w:cs="Courier New" w:hint="default"/>
      </w:rPr>
    </w:lvl>
    <w:lvl w:ilvl="5" w:tplc="04070005" w:tentative="1">
      <w:start w:val="1"/>
      <w:numFmt w:val="bullet"/>
      <w:lvlText w:val=""/>
      <w:lvlJc w:val="left"/>
      <w:pPr>
        <w:ind w:left="10899" w:hanging="360"/>
      </w:pPr>
      <w:rPr>
        <w:rFonts w:ascii="Wingdings" w:hAnsi="Wingdings" w:hint="default"/>
      </w:rPr>
    </w:lvl>
    <w:lvl w:ilvl="6" w:tplc="04070001" w:tentative="1">
      <w:start w:val="1"/>
      <w:numFmt w:val="bullet"/>
      <w:lvlText w:val=""/>
      <w:lvlJc w:val="left"/>
      <w:pPr>
        <w:ind w:left="11619" w:hanging="360"/>
      </w:pPr>
      <w:rPr>
        <w:rFonts w:ascii="Symbol" w:hAnsi="Symbol" w:hint="default"/>
      </w:rPr>
    </w:lvl>
    <w:lvl w:ilvl="7" w:tplc="04070003" w:tentative="1">
      <w:start w:val="1"/>
      <w:numFmt w:val="bullet"/>
      <w:lvlText w:val="o"/>
      <w:lvlJc w:val="left"/>
      <w:pPr>
        <w:ind w:left="12339" w:hanging="360"/>
      </w:pPr>
      <w:rPr>
        <w:rFonts w:ascii="Courier New" w:hAnsi="Courier New" w:cs="Courier New" w:hint="default"/>
      </w:rPr>
    </w:lvl>
    <w:lvl w:ilvl="8" w:tplc="04070005" w:tentative="1">
      <w:start w:val="1"/>
      <w:numFmt w:val="bullet"/>
      <w:lvlText w:val=""/>
      <w:lvlJc w:val="left"/>
      <w:pPr>
        <w:ind w:left="13059" w:hanging="360"/>
      </w:pPr>
      <w:rPr>
        <w:rFonts w:ascii="Wingdings" w:hAnsi="Wingdings" w:hint="default"/>
      </w:rPr>
    </w:lvl>
  </w:abstractNum>
  <w:abstractNum w:abstractNumId="11" w15:restartNumberingAfterBreak="0">
    <w:nsid w:val="1C89599E"/>
    <w:multiLevelType w:val="hybridMultilevel"/>
    <w:tmpl w:val="8C3693C8"/>
    <w:lvl w:ilvl="0" w:tplc="04070001">
      <w:start w:val="1"/>
      <w:numFmt w:val="bullet"/>
      <w:lvlText w:val=""/>
      <w:lvlJc w:val="left"/>
      <w:pPr>
        <w:ind w:left="6" w:hanging="360"/>
      </w:pPr>
      <w:rPr>
        <w:rFonts w:ascii="Symbol" w:hAnsi="Symbol" w:hint="default"/>
      </w:rPr>
    </w:lvl>
    <w:lvl w:ilvl="1" w:tplc="04070001">
      <w:start w:val="1"/>
      <w:numFmt w:val="bullet"/>
      <w:lvlText w:val=""/>
      <w:lvlJc w:val="left"/>
      <w:pPr>
        <w:ind w:left="726" w:hanging="360"/>
      </w:pPr>
      <w:rPr>
        <w:rFonts w:ascii="Symbol" w:hAnsi="Symbol" w:hint="default"/>
      </w:rPr>
    </w:lvl>
    <w:lvl w:ilvl="2" w:tplc="04070003">
      <w:start w:val="1"/>
      <w:numFmt w:val="bullet"/>
      <w:lvlText w:val="o"/>
      <w:lvlJc w:val="left"/>
      <w:pPr>
        <w:ind w:left="1446" w:hanging="360"/>
      </w:pPr>
      <w:rPr>
        <w:rFonts w:ascii="Courier New" w:hAnsi="Courier New" w:cs="Courier New" w:hint="default"/>
      </w:rPr>
    </w:lvl>
    <w:lvl w:ilvl="3" w:tplc="04070001">
      <w:start w:val="1"/>
      <w:numFmt w:val="bullet"/>
      <w:lvlText w:val=""/>
      <w:lvlJc w:val="left"/>
      <w:pPr>
        <w:ind w:left="2166" w:hanging="360"/>
      </w:pPr>
      <w:rPr>
        <w:rFonts w:ascii="Symbol" w:hAnsi="Symbol" w:hint="default"/>
      </w:rPr>
    </w:lvl>
    <w:lvl w:ilvl="4" w:tplc="04070003" w:tentative="1">
      <w:start w:val="1"/>
      <w:numFmt w:val="bullet"/>
      <w:lvlText w:val="o"/>
      <w:lvlJc w:val="left"/>
      <w:pPr>
        <w:ind w:left="2886" w:hanging="360"/>
      </w:pPr>
      <w:rPr>
        <w:rFonts w:ascii="Courier New" w:hAnsi="Courier New" w:cs="Courier New" w:hint="default"/>
      </w:rPr>
    </w:lvl>
    <w:lvl w:ilvl="5" w:tplc="04070005" w:tentative="1">
      <w:start w:val="1"/>
      <w:numFmt w:val="bullet"/>
      <w:lvlText w:val=""/>
      <w:lvlJc w:val="left"/>
      <w:pPr>
        <w:ind w:left="3606" w:hanging="360"/>
      </w:pPr>
      <w:rPr>
        <w:rFonts w:ascii="Wingdings" w:hAnsi="Wingdings" w:hint="default"/>
      </w:rPr>
    </w:lvl>
    <w:lvl w:ilvl="6" w:tplc="04070001" w:tentative="1">
      <w:start w:val="1"/>
      <w:numFmt w:val="bullet"/>
      <w:lvlText w:val=""/>
      <w:lvlJc w:val="left"/>
      <w:pPr>
        <w:ind w:left="4326" w:hanging="360"/>
      </w:pPr>
      <w:rPr>
        <w:rFonts w:ascii="Symbol" w:hAnsi="Symbol" w:hint="default"/>
      </w:rPr>
    </w:lvl>
    <w:lvl w:ilvl="7" w:tplc="04070003" w:tentative="1">
      <w:start w:val="1"/>
      <w:numFmt w:val="bullet"/>
      <w:lvlText w:val="o"/>
      <w:lvlJc w:val="left"/>
      <w:pPr>
        <w:ind w:left="5046" w:hanging="360"/>
      </w:pPr>
      <w:rPr>
        <w:rFonts w:ascii="Courier New" w:hAnsi="Courier New" w:cs="Courier New" w:hint="default"/>
      </w:rPr>
    </w:lvl>
    <w:lvl w:ilvl="8" w:tplc="04070005" w:tentative="1">
      <w:start w:val="1"/>
      <w:numFmt w:val="bullet"/>
      <w:lvlText w:val=""/>
      <w:lvlJc w:val="left"/>
      <w:pPr>
        <w:ind w:left="5766" w:hanging="360"/>
      </w:pPr>
      <w:rPr>
        <w:rFonts w:ascii="Wingdings" w:hAnsi="Wingdings" w:hint="default"/>
      </w:rPr>
    </w:lvl>
  </w:abstractNum>
  <w:abstractNum w:abstractNumId="12" w15:restartNumberingAfterBreak="0">
    <w:nsid w:val="23F35972"/>
    <w:multiLevelType w:val="hybridMultilevel"/>
    <w:tmpl w:val="1270D77E"/>
    <w:lvl w:ilvl="0" w:tplc="521420B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96248FD"/>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14F6999"/>
    <w:multiLevelType w:val="hybridMultilevel"/>
    <w:tmpl w:val="C90AFA14"/>
    <w:lvl w:ilvl="0" w:tplc="04070001">
      <w:start w:val="1"/>
      <w:numFmt w:val="bullet"/>
      <w:lvlText w:val=""/>
      <w:lvlJc w:val="left"/>
      <w:pPr>
        <w:ind w:left="6" w:hanging="360"/>
      </w:pPr>
      <w:rPr>
        <w:rFonts w:ascii="Symbol" w:hAnsi="Symbol" w:hint="default"/>
      </w:rPr>
    </w:lvl>
    <w:lvl w:ilvl="1" w:tplc="04070001">
      <w:start w:val="1"/>
      <w:numFmt w:val="bullet"/>
      <w:lvlText w:val=""/>
      <w:lvlJc w:val="left"/>
      <w:pPr>
        <w:ind w:left="726" w:hanging="360"/>
      </w:pPr>
      <w:rPr>
        <w:rFonts w:ascii="Symbol" w:hAnsi="Symbol" w:hint="default"/>
      </w:rPr>
    </w:lvl>
    <w:lvl w:ilvl="2" w:tplc="04070003">
      <w:start w:val="1"/>
      <w:numFmt w:val="bullet"/>
      <w:lvlText w:val="o"/>
      <w:lvlJc w:val="left"/>
      <w:pPr>
        <w:ind w:left="1446" w:hanging="360"/>
      </w:pPr>
      <w:rPr>
        <w:rFonts w:ascii="Courier New" w:hAnsi="Courier New" w:cs="Courier New" w:hint="default"/>
      </w:rPr>
    </w:lvl>
    <w:lvl w:ilvl="3" w:tplc="04070001">
      <w:start w:val="1"/>
      <w:numFmt w:val="bullet"/>
      <w:lvlText w:val=""/>
      <w:lvlJc w:val="left"/>
      <w:pPr>
        <w:ind w:left="2166" w:hanging="360"/>
      </w:pPr>
      <w:rPr>
        <w:rFonts w:ascii="Symbol" w:hAnsi="Symbol" w:hint="default"/>
      </w:rPr>
    </w:lvl>
    <w:lvl w:ilvl="4" w:tplc="04070003" w:tentative="1">
      <w:start w:val="1"/>
      <w:numFmt w:val="bullet"/>
      <w:lvlText w:val="o"/>
      <w:lvlJc w:val="left"/>
      <w:pPr>
        <w:ind w:left="2886" w:hanging="360"/>
      </w:pPr>
      <w:rPr>
        <w:rFonts w:ascii="Courier New" w:hAnsi="Courier New" w:cs="Courier New" w:hint="default"/>
      </w:rPr>
    </w:lvl>
    <w:lvl w:ilvl="5" w:tplc="04070005" w:tentative="1">
      <w:start w:val="1"/>
      <w:numFmt w:val="bullet"/>
      <w:lvlText w:val=""/>
      <w:lvlJc w:val="left"/>
      <w:pPr>
        <w:ind w:left="3606" w:hanging="360"/>
      </w:pPr>
      <w:rPr>
        <w:rFonts w:ascii="Wingdings" w:hAnsi="Wingdings" w:hint="default"/>
      </w:rPr>
    </w:lvl>
    <w:lvl w:ilvl="6" w:tplc="04070001" w:tentative="1">
      <w:start w:val="1"/>
      <w:numFmt w:val="bullet"/>
      <w:lvlText w:val=""/>
      <w:lvlJc w:val="left"/>
      <w:pPr>
        <w:ind w:left="4326" w:hanging="360"/>
      </w:pPr>
      <w:rPr>
        <w:rFonts w:ascii="Symbol" w:hAnsi="Symbol" w:hint="default"/>
      </w:rPr>
    </w:lvl>
    <w:lvl w:ilvl="7" w:tplc="04070003" w:tentative="1">
      <w:start w:val="1"/>
      <w:numFmt w:val="bullet"/>
      <w:lvlText w:val="o"/>
      <w:lvlJc w:val="left"/>
      <w:pPr>
        <w:ind w:left="5046" w:hanging="360"/>
      </w:pPr>
      <w:rPr>
        <w:rFonts w:ascii="Courier New" w:hAnsi="Courier New" w:cs="Courier New" w:hint="default"/>
      </w:rPr>
    </w:lvl>
    <w:lvl w:ilvl="8" w:tplc="04070005" w:tentative="1">
      <w:start w:val="1"/>
      <w:numFmt w:val="bullet"/>
      <w:lvlText w:val=""/>
      <w:lvlJc w:val="left"/>
      <w:pPr>
        <w:ind w:left="5766" w:hanging="360"/>
      </w:pPr>
      <w:rPr>
        <w:rFonts w:ascii="Wingdings" w:hAnsi="Wingdings" w:hint="default"/>
      </w:rPr>
    </w:lvl>
  </w:abstractNum>
  <w:abstractNum w:abstractNumId="15" w15:restartNumberingAfterBreak="0">
    <w:nsid w:val="351935F2"/>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D4C46B9"/>
    <w:multiLevelType w:val="multilevel"/>
    <w:tmpl w:val="1E305C98"/>
    <w:lvl w:ilvl="0">
      <w:start w:val="1"/>
      <w:numFmt w:val="decimal"/>
      <w:lvlText w:val="%1."/>
      <w:lvlJc w:val="left"/>
      <w:pPr>
        <w:ind w:left="360" w:hanging="360"/>
      </w:pPr>
    </w:lvl>
    <w:lvl w:ilvl="1">
      <w:start w:val="1"/>
      <w:numFmt w:val="decimal"/>
      <w:lvlText w:val="%1.%2."/>
      <w:lvlJc w:val="left"/>
      <w:pPr>
        <w:ind w:left="1708" w:hanging="432"/>
      </w:pPr>
      <w:rPr>
        <w:rFonts w:asciiTheme="minorHAnsi" w:hAnsiTheme="minorHAnsi" w:cstheme="minorHAnsi" w:hint="default"/>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FE90046"/>
    <w:multiLevelType w:val="hybridMultilevel"/>
    <w:tmpl w:val="58DC67CE"/>
    <w:lvl w:ilvl="0" w:tplc="8E8AC7D8">
      <w:start w:val="1"/>
      <w:numFmt w:val="bullet"/>
      <w:lvlText w:val="›"/>
      <w:lvlJc w:val="left"/>
      <w:pPr>
        <w:ind w:left="1986" w:hanging="360"/>
      </w:pPr>
      <w:rPr>
        <w:rFonts w:ascii="Calibri" w:hAnsi="Calibri" w:hint="default"/>
        <w:b/>
        <w:color w:val="0084C9"/>
      </w:rPr>
    </w:lvl>
    <w:lvl w:ilvl="1" w:tplc="04070003">
      <w:start w:val="1"/>
      <w:numFmt w:val="bullet"/>
      <w:lvlText w:val="o"/>
      <w:lvlJc w:val="left"/>
      <w:pPr>
        <w:ind w:left="2706" w:hanging="360"/>
      </w:pPr>
      <w:rPr>
        <w:rFonts w:ascii="Courier New" w:hAnsi="Courier New" w:cs="Courier New" w:hint="default"/>
      </w:rPr>
    </w:lvl>
    <w:lvl w:ilvl="2" w:tplc="04070005">
      <w:start w:val="1"/>
      <w:numFmt w:val="bullet"/>
      <w:lvlText w:val=""/>
      <w:lvlJc w:val="left"/>
      <w:pPr>
        <w:ind w:left="3426" w:hanging="360"/>
      </w:pPr>
      <w:rPr>
        <w:rFonts w:ascii="Wingdings" w:hAnsi="Wingdings" w:hint="default"/>
      </w:rPr>
    </w:lvl>
    <w:lvl w:ilvl="3" w:tplc="04070001" w:tentative="1">
      <w:start w:val="1"/>
      <w:numFmt w:val="bullet"/>
      <w:lvlText w:val=""/>
      <w:lvlJc w:val="left"/>
      <w:pPr>
        <w:ind w:left="4146" w:hanging="360"/>
      </w:pPr>
      <w:rPr>
        <w:rFonts w:ascii="Symbol" w:hAnsi="Symbol" w:hint="default"/>
      </w:rPr>
    </w:lvl>
    <w:lvl w:ilvl="4" w:tplc="04070003" w:tentative="1">
      <w:start w:val="1"/>
      <w:numFmt w:val="bullet"/>
      <w:lvlText w:val="o"/>
      <w:lvlJc w:val="left"/>
      <w:pPr>
        <w:ind w:left="4866" w:hanging="360"/>
      </w:pPr>
      <w:rPr>
        <w:rFonts w:ascii="Courier New" w:hAnsi="Courier New" w:cs="Courier New" w:hint="default"/>
      </w:rPr>
    </w:lvl>
    <w:lvl w:ilvl="5" w:tplc="04070005" w:tentative="1">
      <w:start w:val="1"/>
      <w:numFmt w:val="bullet"/>
      <w:lvlText w:val=""/>
      <w:lvlJc w:val="left"/>
      <w:pPr>
        <w:ind w:left="5586" w:hanging="360"/>
      </w:pPr>
      <w:rPr>
        <w:rFonts w:ascii="Wingdings" w:hAnsi="Wingdings" w:hint="default"/>
      </w:rPr>
    </w:lvl>
    <w:lvl w:ilvl="6" w:tplc="04070001" w:tentative="1">
      <w:start w:val="1"/>
      <w:numFmt w:val="bullet"/>
      <w:lvlText w:val=""/>
      <w:lvlJc w:val="left"/>
      <w:pPr>
        <w:ind w:left="6306" w:hanging="360"/>
      </w:pPr>
      <w:rPr>
        <w:rFonts w:ascii="Symbol" w:hAnsi="Symbol" w:hint="default"/>
      </w:rPr>
    </w:lvl>
    <w:lvl w:ilvl="7" w:tplc="04070003" w:tentative="1">
      <w:start w:val="1"/>
      <w:numFmt w:val="bullet"/>
      <w:lvlText w:val="o"/>
      <w:lvlJc w:val="left"/>
      <w:pPr>
        <w:ind w:left="7026" w:hanging="360"/>
      </w:pPr>
      <w:rPr>
        <w:rFonts w:ascii="Courier New" w:hAnsi="Courier New" w:cs="Courier New" w:hint="default"/>
      </w:rPr>
    </w:lvl>
    <w:lvl w:ilvl="8" w:tplc="04070005" w:tentative="1">
      <w:start w:val="1"/>
      <w:numFmt w:val="bullet"/>
      <w:lvlText w:val=""/>
      <w:lvlJc w:val="left"/>
      <w:pPr>
        <w:ind w:left="7746" w:hanging="360"/>
      </w:pPr>
      <w:rPr>
        <w:rFonts w:ascii="Wingdings" w:hAnsi="Wingdings" w:hint="default"/>
      </w:rPr>
    </w:lvl>
  </w:abstractNum>
  <w:abstractNum w:abstractNumId="18" w15:restartNumberingAfterBreak="0">
    <w:nsid w:val="4027520C"/>
    <w:multiLevelType w:val="hybridMultilevel"/>
    <w:tmpl w:val="D652B772"/>
    <w:lvl w:ilvl="0" w:tplc="04070001">
      <w:start w:val="1"/>
      <w:numFmt w:val="bullet"/>
      <w:lvlText w:val=""/>
      <w:lvlJc w:val="left"/>
      <w:pPr>
        <w:ind w:left="6" w:hanging="360"/>
      </w:pPr>
      <w:rPr>
        <w:rFonts w:ascii="Symbol" w:hAnsi="Symbol" w:hint="default"/>
      </w:rPr>
    </w:lvl>
    <w:lvl w:ilvl="1" w:tplc="04070003">
      <w:start w:val="1"/>
      <w:numFmt w:val="bullet"/>
      <w:lvlText w:val="o"/>
      <w:lvlJc w:val="left"/>
      <w:pPr>
        <w:ind w:left="726" w:hanging="360"/>
      </w:pPr>
      <w:rPr>
        <w:rFonts w:ascii="Courier New" w:hAnsi="Courier New" w:cs="Courier New" w:hint="default"/>
      </w:rPr>
    </w:lvl>
    <w:lvl w:ilvl="2" w:tplc="04070005" w:tentative="1">
      <w:start w:val="1"/>
      <w:numFmt w:val="bullet"/>
      <w:lvlText w:val=""/>
      <w:lvlJc w:val="left"/>
      <w:pPr>
        <w:ind w:left="1446" w:hanging="360"/>
      </w:pPr>
      <w:rPr>
        <w:rFonts w:ascii="Wingdings" w:hAnsi="Wingdings" w:hint="default"/>
      </w:rPr>
    </w:lvl>
    <w:lvl w:ilvl="3" w:tplc="04070001" w:tentative="1">
      <w:start w:val="1"/>
      <w:numFmt w:val="bullet"/>
      <w:lvlText w:val=""/>
      <w:lvlJc w:val="left"/>
      <w:pPr>
        <w:ind w:left="2166" w:hanging="360"/>
      </w:pPr>
      <w:rPr>
        <w:rFonts w:ascii="Symbol" w:hAnsi="Symbol" w:hint="default"/>
      </w:rPr>
    </w:lvl>
    <w:lvl w:ilvl="4" w:tplc="04070003" w:tentative="1">
      <w:start w:val="1"/>
      <w:numFmt w:val="bullet"/>
      <w:lvlText w:val="o"/>
      <w:lvlJc w:val="left"/>
      <w:pPr>
        <w:ind w:left="2886" w:hanging="360"/>
      </w:pPr>
      <w:rPr>
        <w:rFonts w:ascii="Courier New" w:hAnsi="Courier New" w:cs="Courier New" w:hint="default"/>
      </w:rPr>
    </w:lvl>
    <w:lvl w:ilvl="5" w:tplc="04070005" w:tentative="1">
      <w:start w:val="1"/>
      <w:numFmt w:val="bullet"/>
      <w:lvlText w:val=""/>
      <w:lvlJc w:val="left"/>
      <w:pPr>
        <w:ind w:left="3606" w:hanging="360"/>
      </w:pPr>
      <w:rPr>
        <w:rFonts w:ascii="Wingdings" w:hAnsi="Wingdings" w:hint="default"/>
      </w:rPr>
    </w:lvl>
    <w:lvl w:ilvl="6" w:tplc="04070001" w:tentative="1">
      <w:start w:val="1"/>
      <w:numFmt w:val="bullet"/>
      <w:lvlText w:val=""/>
      <w:lvlJc w:val="left"/>
      <w:pPr>
        <w:ind w:left="4326" w:hanging="360"/>
      </w:pPr>
      <w:rPr>
        <w:rFonts w:ascii="Symbol" w:hAnsi="Symbol" w:hint="default"/>
      </w:rPr>
    </w:lvl>
    <w:lvl w:ilvl="7" w:tplc="04070003" w:tentative="1">
      <w:start w:val="1"/>
      <w:numFmt w:val="bullet"/>
      <w:lvlText w:val="o"/>
      <w:lvlJc w:val="left"/>
      <w:pPr>
        <w:ind w:left="5046" w:hanging="360"/>
      </w:pPr>
      <w:rPr>
        <w:rFonts w:ascii="Courier New" w:hAnsi="Courier New" w:cs="Courier New" w:hint="default"/>
      </w:rPr>
    </w:lvl>
    <w:lvl w:ilvl="8" w:tplc="04070005" w:tentative="1">
      <w:start w:val="1"/>
      <w:numFmt w:val="bullet"/>
      <w:lvlText w:val=""/>
      <w:lvlJc w:val="left"/>
      <w:pPr>
        <w:ind w:left="5766" w:hanging="360"/>
      </w:pPr>
      <w:rPr>
        <w:rFonts w:ascii="Wingdings" w:hAnsi="Wingdings" w:hint="default"/>
      </w:rPr>
    </w:lvl>
  </w:abstractNum>
  <w:abstractNum w:abstractNumId="19" w15:restartNumberingAfterBreak="0">
    <w:nsid w:val="46D92AF7"/>
    <w:multiLevelType w:val="multilevel"/>
    <w:tmpl w:val="1E305C98"/>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cstheme="minorHAnsi" w:hint="default"/>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2DB7339"/>
    <w:multiLevelType w:val="hybridMultilevel"/>
    <w:tmpl w:val="2FE24F86"/>
    <w:lvl w:ilvl="0" w:tplc="769EED1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3831B20"/>
    <w:multiLevelType w:val="hybridMultilevel"/>
    <w:tmpl w:val="C5F61A62"/>
    <w:lvl w:ilvl="0" w:tplc="04070001">
      <w:start w:val="1"/>
      <w:numFmt w:val="bullet"/>
      <w:lvlText w:val=""/>
      <w:lvlJc w:val="left"/>
      <w:pPr>
        <w:ind w:left="6" w:hanging="360"/>
      </w:pPr>
      <w:rPr>
        <w:rFonts w:ascii="Symbol" w:hAnsi="Symbol" w:hint="default"/>
      </w:rPr>
    </w:lvl>
    <w:lvl w:ilvl="1" w:tplc="04070001">
      <w:start w:val="1"/>
      <w:numFmt w:val="bullet"/>
      <w:lvlText w:val=""/>
      <w:lvlJc w:val="left"/>
      <w:pPr>
        <w:ind w:left="726" w:hanging="360"/>
      </w:pPr>
      <w:rPr>
        <w:rFonts w:ascii="Symbol" w:hAnsi="Symbol" w:hint="default"/>
      </w:rPr>
    </w:lvl>
    <w:lvl w:ilvl="2" w:tplc="04070003">
      <w:start w:val="1"/>
      <w:numFmt w:val="bullet"/>
      <w:lvlText w:val="o"/>
      <w:lvlJc w:val="left"/>
      <w:pPr>
        <w:ind w:left="1446" w:hanging="360"/>
      </w:pPr>
      <w:rPr>
        <w:rFonts w:ascii="Courier New" w:hAnsi="Courier New" w:cs="Courier New" w:hint="default"/>
      </w:rPr>
    </w:lvl>
    <w:lvl w:ilvl="3" w:tplc="04070001">
      <w:start w:val="1"/>
      <w:numFmt w:val="bullet"/>
      <w:lvlText w:val=""/>
      <w:lvlJc w:val="left"/>
      <w:pPr>
        <w:ind w:left="2166" w:hanging="360"/>
      </w:pPr>
      <w:rPr>
        <w:rFonts w:ascii="Symbol" w:hAnsi="Symbol" w:hint="default"/>
      </w:rPr>
    </w:lvl>
    <w:lvl w:ilvl="4" w:tplc="04070003" w:tentative="1">
      <w:start w:val="1"/>
      <w:numFmt w:val="bullet"/>
      <w:lvlText w:val="o"/>
      <w:lvlJc w:val="left"/>
      <w:pPr>
        <w:ind w:left="2886" w:hanging="360"/>
      </w:pPr>
      <w:rPr>
        <w:rFonts w:ascii="Courier New" w:hAnsi="Courier New" w:cs="Courier New" w:hint="default"/>
      </w:rPr>
    </w:lvl>
    <w:lvl w:ilvl="5" w:tplc="04070005" w:tentative="1">
      <w:start w:val="1"/>
      <w:numFmt w:val="bullet"/>
      <w:lvlText w:val=""/>
      <w:lvlJc w:val="left"/>
      <w:pPr>
        <w:ind w:left="3606" w:hanging="360"/>
      </w:pPr>
      <w:rPr>
        <w:rFonts w:ascii="Wingdings" w:hAnsi="Wingdings" w:hint="default"/>
      </w:rPr>
    </w:lvl>
    <w:lvl w:ilvl="6" w:tplc="04070001" w:tentative="1">
      <w:start w:val="1"/>
      <w:numFmt w:val="bullet"/>
      <w:lvlText w:val=""/>
      <w:lvlJc w:val="left"/>
      <w:pPr>
        <w:ind w:left="4326" w:hanging="360"/>
      </w:pPr>
      <w:rPr>
        <w:rFonts w:ascii="Symbol" w:hAnsi="Symbol" w:hint="default"/>
      </w:rPr>
    </w:lvl>
    <w:lvl w:ilvl="7" w:tplc="04070003" w:tentative="1">
      <w:start w:val="1"/>
      <w:numFmt w:val="bullet"/>
      <w:lvlText w:val="o"/>
      <w:lvlJc w:val="left"/>
      <w:pPr>
        <w:ind w:left="5046" w:hanging="360"/>
      </w:pPr>
      <w:rPr>
        <w:rFonts w:ascii="Courier New" w:hAnsi="Courier New" w:cs="Courier New" w:hint="default"/>
      </w:rPr>
    </w:lvl>
    <w:lvl w:ilvl="8" w:tplc="04070005" w:tentative="1">
      <w:start w:val="1"/>
      <w:numFmt w:val="bullet"/>
      <w:lvlText w:val=""/>
      <w:lvlJc w:val="left"/>
      <w:pPr>
        <w:ind w:left="5766" w:hanging="360"/>
      </w:pPr>
      <w:rPr>
        <w:rFonts w:ascii="Wingdings" w:hAnsi="Wingdings" w:hint="default"/>
      </w:rPr>
    </w:lvl>
  </w:abstractNum>
  <w:abstractNum w:abstractNumId="22" w15:restartNumberingAfterBreak="0">
    <w:nsid w:val="542E404E"/>
    <w:multiLevelType w:val="hybridMultilevel"/>
    <w:tmpl w:val="13F622D8"/>
    <w:lvl w:ilvl="0" w:tplc="8E8AC7D8">
      <w:start w:val="1"/>
      <w:numFmt w:val="bullet"/>
      <w:lvlText w:val="›"/>
      <w:lvlJc w:val="left"/>
      <w:pPr>
        <w:ind w:left="1428" w:hanging="360"/>
      </w:pPr>
      <w:rPr>
        <w:rFonts w:ascii="Calibri" w:hAnsi="Calibri" w:hint="default"/>
        <w:b/>
        <w:color w:val="0084C9"/>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23" w15:restartNumberingAfterBreak="0">
    <w:nsid w:val="60946270"/>
    <w:multiLevelType w:val="hybridMultilevel"/>
    <w:tmpl w:val="7D8A92AA"/>
    <w:lvl w:ilvl="0" w:tplc="04070001">
      <w:start w:val="1"/>
      <w:numFmt w:val="bullet"/>
      <w:lvlText w:val=""/>
      <w:lvlJc w:val="left"/>
      <w:pPr>
        <w:ind w:left="6" w:hanging="360"/>
      </w:pPr>
      <w:rPr>
        <w:rFonts w:ascii="Symbol" w:hAnsi="Symbol" w:hint="default"/>
      </w:rPr>
    </w:lvl>
    <w:lvl w:ilvl="1" w:tplc="04070001">
      <w:start w:val="1"/>
      <w:numFmt w:val="bullet"/>
      <w:lvlText w:val=""/>
      <w:lvlJc w:val="left"/>
      <w:pPr>
        <w:ind w:left="726" w:hanging="360"/>
      </w:pPr>
      <w:rPr>
        <w:rFonts w:ascii="Symbol" w:hAnsi="Symbol" w:hint="default"/>
      </w:rPr>
    </w:lvl>
    <w:lvl w:ilvl="2" w:tplc="04070003">
      <w:start w:val="1"/>
      <w:numFmt w:val="bullet"/>
      <w:lvlText w:val="o"/>
      <w:lvlJc w:val="left"/>
      <w:pPr>
        <w:ind w:left="1446" w:hanging="360"/>
      </w:pPr>
      <w:rPr>
        <w:rFonts w:ascii="Courier New" w:hAnsi="Courier New" w:cs="Courier New" w:hint="default"/>
      </w:rPr>
    </w:lvl>
    <w:lvl w:ilvl="3" w:tplc="04070001">
      <w:start w:val="1"/>
      <w:numFmt w:val="bullet"/>
      <w:lvlText w:val=""/>
      <w:lvlJc w:val="left"/>
      <w:pPr>
        <w:ind w:left="2166" w:hanging="360"/>
      </w:pPr>
      <w:rPr>
        <w:rFonts w:ascii="Symbol" w:hAnsi="Symbol" w:hint="default"/>
      </w:rPr>
    </w:lvl>
    <w:lvl w:ilvl="4" w:tplc="04070003" w:tentative="1">
      <w:start w:val="1"/>
      <w:numFmt w:val="bullet"/>
      <w:lvlText w:val="o"/>
      <w:lvlJc w:val="left"/>
      <w:pPr>
        <w:ind w:left="2886" w:hanging="360"/>
      </w:pPr>
      <w:rPr>
        <w:rFonts w:ascii="Courier New" w:hAnsi="Courier New" w:cs="Courier New" w:hint="default"/>
      </w:rPr>
    </w:lvl>
    <w:lvl w:ilvl="5" w:tplc="04070005" w:tentative="1">
      <w:start w:val="1"/>
      <w:numFmt w:val="bullet"/>
      <w:lvlText w:val=""/>
      <w:lvlJc w:val="left"/>
      <w:pPr>
        <w:ind w:left="3606" w:hanging="360"/>
      </w:pPr>
      <w:rPr>
        <w:rFonts w:ascii="Wingdings" w:hAnsi="Wingdings" w:hint="default"/>
      </w:rPr>
    </w:lvl>
    <w:lvl w:ilvl="6" w:tplc="04070001" w:tentative="1">
      <w:start w:val="1"/>
      <w:numFmt w:val="bullet"/>
      <w:lvlText w:val=""/>
      <w:lvlJc w:val="left"/>
      <w:pPr>
        <w:ind w:left="4326" w:hanging="360"/>
      </w:pPr>
      <w:rPr>
        <w:rFonts w:ascii="Symbol" w:hAnsi="Symbol" w:hint="default"/>
      </w:rPr>
    </w:lvl>
    <w:lvl w:ilvl="7" w:tplc="04070003" w:tentative="1">
      <w:start w:val="1"/>
      <w:numFmt w:val="bullet"/>
      <w:lvlText w:val="o"/>
      <w:lvlJc w:val="left"/>
      <w:pPr>
        <w:ind w:left="5046" w:hanging="360"/>
      </w:pPr>
      <w:rPr>
        <w:rFonts w:ascii="Courier New" w:hAnsi="Courier New" w:cs="Courier New" w:hint="default"/>
      </w:rPr>
    </w:lvl>
    <w:lvl w:ilvl="8" w:tplc="04070005" w:tentative="1">
      <w:start w:val="1"/>
      <w:numFmt w:val="bullet"/>
      <w:lvlText w:val=""/>
      <w:lvlJc w:val="left"/>
      <w:pPr>
        <w:ind w:left="5766" w:hanging="360"/>
      </w:pPr>
      <w:rPr>
        <w:rFonts w:ascii="Wingdings" w:hAnsi="Wingdings" w:hint="default"/>
      </w:rPr>
    </w:lvl>
  </w:abstractNum>
  <w:abstractNum w:abstractNumId="24" w15:restartNumberingAfterBreak="0">
    <w:nsid w:val="64015850"/>
    <w:multiLevelType w:val="hybridMultilevel"/>
    <w:tmpl w:val="B47C9CF6"/>
    <w:lvl w:ilvl="0" w:tplc="283ABF08">
      <w:start w:val="1"/>
      <w:numFmt w:val="decimal"/>
      <w:lvlText w:val="%1"/>
      <w:lvlJc w:val="left"/>
      <w:pPr>
        <w:ind w:left="360" w:hanging="360"/>
      </w:pPr>
      <w:rPr>
        <w:rFonts w:asciiTheme="minorHAnsi" w:hAnsiTheme="minorHAnsi" w:cstheme="minorHAnsi" w:hint="default"/>
        <w:sz w:val="22"/>
        <w:szCs w:val="22"/>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66743A17"/>
    <w:multiLevelType w:val="multilevel"/>
    <w:tmpl w:val="8E7EFAA6"/>
    <w:lvl w:ilvl="0">
      <w:start w:val="1"/>
      <w:numFmt w:val="decimal"/>
      <w:lvlText w:val="§ %1"/>
      <w:lvlJc w:val="left"/>
      <w:pPr>
        <w:tabs>
          <w:tab w:val="num" w:pos="705"/>
        </w:tabs>
        <w:ind w:left="705" w:hanging="705"/>
      </w:pPr>
      <w:rPr>
        <w:rFonts w:ascii="Arial Fett" w:hAnsi="Arial Fett" w:hint="default"/>
        <w:b/>
        <w:i w:val="0"/>
      </w:rPr>
    </w:lvl>
    <w:lvl w:ilvl="1">
      <w:start w:val="1"/>
      <w:numFmt w:val="decimal"/>
      <w:lvlText w:val="%1.%2"/>
      <w:lvlJc w:val="left"/>
      <w:pPr>
        <w:tabs>
          <w:tab w:val="num" w:pos="-32"/>
        </w:tabs>
        <w:ind w:left="681" w:hanging="681"/>
      </w:pPr>
      <w:rPr>
        <w:rFonts w:asciiTheme="minorHAnsi" w:hAnsiTheme="minorHAnsi" w:cstheme="minorHAnsi" w:hint="default"/>
        <w:b w:val="0"/>
        <w:i w:val="0"/>
      </w:rPr>
    </w:lvl>
    <w:lvl w:ilvl="2">
      <w:start w:val="1"/>
      <w:numFmt w:val="decimal"/>
      <w:lvlText w:val="%1.%2.%3"/>
      <w:lvlJc w:val="left"/>
      <w:pPr>
        <w:tabs>
          <w:tab w:val="num" w:pos="523"/>
        </w:tabs>
        <w:ind w:left="1901" w:hanging="624"/>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98313DE"/>
    <w:multiLevelType w:val="hybridMultilevel"/>
    <w:tmpl w:val="E2B6FD76"/>
    <w:lvl w:ilvl="0" w:tplc="04070001">
      <w:start w:val="1"/>
      <w:numFmt w:val="bullet"/>
      <w:lvlText w:val=""/>
      <w:lvlJc w:val="left"/>
      <w:pPr>
        <w:ind w:left="6" w:hanging="360"/>
      </w:pPr>
      <w:rPr>
        <w:rFonts w:ascii="Symbol" w:hAnsi="Symbol" w:hint="default"/>
      </w:rPr>
    </w:lvl>
    <w:lvl w:ilvl="1" w:tplc="04070003">
      <w:start w:val="1"/>
      <w:numFmt w:val="bullet"/>
      <w:lvlText w:val="o"/>
      <w:lvlJc w:val="left"/>
      <w:pPr>
        <w:ind w:left="726" w:hanging="360"/>
      </w:pPr>
      <w:rPr>
        <w:rFonts w:ascii="Courier New" w:hAnsi="Courier New" w:cs="Courier New" w:hint="default"/>
      </w:rPr>
    </w:lvl>
    <w:lvl w:ilvl="2" w:tplc="04070003">
      <w:start w:val="1"/>
      <w:numFmt w:val="bullet"/>
      <w:lvlText w:val="o"/>
      <w:lvlJc w:val="left"/>
      <w:pPr>
        <w:ind w:left="1446" w:hanging="360"/>
      </w:pPr>
      <w:rPr>
        <w:rFonts w:ascii="Courier New" w:hAnsi="Courier New" w:cs="Courier New" w:hint="default"/>
      </w:rPr>
    </w:lvl>
    <w:lvl w:ilvl="3" w:tplc="04070003">
      <w:start w:val="1"/>
      <w:numFmt w:val="bullet"/>
      <w:lvlText w:val="o"/>
      <w:lvlJc w:val="left"/>
      <w:pPr>
        <w:ind w:left="2166" w:hanging="360"/>
      </w:pPr>
      <w:rPr>
        <w:rFonts w:ascii="Courier New" w:hAnsi="Courier New" w:cs="Courier New" w:hint="default"/>
      </w:rPr>
    </w:lvl>
    <w:lvl w:ilvl="4" w:tplc="04070003" w:tentative="1">
      <w:start w:val="1"/>
      <w:numFmt w:val="bullet"/>
      <w:lvlText w:val="o"/>
      <w:lvlJc w:val="left"/>
      <w:pPr>
        <w:ind w:left="2886" w:hanging="360"/>
      </w:pPr>
      <w:rPr>
        <w:rFonts w:ascii="Courier New" w:hAnsi="Courier New" w:cs="Courier New" w:hint="default"/>
      </w:rPr>
    </w:lvl>
    <w:lvl w:ilvl="5" w:tplc="04070005" w:tentative="1">
      <w:start w:val="1"/>
      <w:numFmt w:val="bullet"/>
      <w:lvlText w:val=""/>
      <w:lvlJc w:val="left"/>
      <w:pPr>
        <w:ind w:left="3606" w:hanging="360"/>
      </w:pPr>
      <w:rPr>
        <w:rFonts w:ascii="Wingdings" w:hAnsi="Wingdings" w:hint="default"/>
      </w:rPr>
    </w:lvl>
    <w:lvl w:ilvl="6" w:tplc="04070001" w:tentative="1">
      <w:start w:val="1"/>
      <w:numFmt w:val="bullet"/>
      <w:lvlText w:val=""/>
      <w:lvlJc w:val="left"/>
      <w:pPr>
        <w:ind w:left="4326" w:hanging="360"/>
      </w:pPr>
      <w:rPr>
        <w:rFonts w:ascii="Symbol" w:hAnsi="Symbol" w:hint="default"/>
      </w:rPr>
    </w:lvl>
    <w:lvl w:ilvl="7" w:tplc="04070003" w:tentative="1">
      <w:start w:val="1"/>
      <w:numFmt w:val="bullet"/>
      <w:lvlText w:val="o"/>
      <w:lvlJc w:val="left"/>
      <w:pPr>
        <w:ind w:left="5046" w:hanging="360"/>
      </w:pPr>
      <w:rPr>
        <w:rFonts w:ascii="Courier New" w:hAnsi="Courier New" w:cs="Courier New" w:hint="default"/>
      </w:rPr>
    </w:lvl>
    <w:lvl w:ilvl="8" w:tplc="04070005" w:tentative="1">
      <w:start w:val="1"/>
      <w:numFmt w:val="bullet"/>
      <w:lvlText w:val=""/>
      <w:lvlJc w:val="left"/>
      <w:pPr>
        <w:ind w:left="5766" w:hanging="360"/>
      </w:pPr>
      <w:rPr>
        <w:rFonts w:ascii="Wingdings" w:hAnsi="Wingdings" w:hint="default"/>
      </w:rPr>
    </w:lvl>
  </w:abstractNum>
  <w:abstractNum w:abstractNumId="27" w15:restartNumberingAfterBreak="0">
    <w:nsid w:val="6DFE66AA"/>
    <w:multiLevelType w:val="hybridMultilevel"/>
    <w:tmpl w:val="E23CC796"/>
    <w:lvl w:ilvl="0" w:tplc="04070001">
      <w:start w:val="1"/>
      <w:numFmt w:val="bullet"/>
      <w:lvlText w:val=""/>
      <w:lvlJc w:val="left"/>
      <w:pPr>
        <w:ind w:left="6" w:hanging="360"/>
      </w:pPr>
      <w:rPr>
        <w:rFonts w:ascii="Symbol" w:hAnsi="Symbol" w:hint="default"/>
      </w:rPr>
    </w:lvl>
    <w:lvl w:ilvl="1" w:tplc="04070001">
      <w:start w:val="1"/>
      <w:numFmt w:val="bullet"/>
      <w:lvlText w:val=""/>
      <w:lvlJc w:val="left"/>
      <w:pPr>
        <w:ind w:left="726" w:hanging="360"/>
      </w:pPr>
      <w:rPr>
        <w:rFonts w:ascii="Symbol" w:hAnsi="Symbol" w:hint="default"/>
      </w:rPr>
    </w:lvl>
    <w:lvl w:ilvl="2" w:tplc="04070003">
      <w:start w:val="1"/>
      <w:numFmt w:val="bullet"/>
      <w:lvlText w:val="o"/>
      <w:lvlJc w:val="left"/>
      <w:pPr>
        <w:ind w:left="1446" w:hanging="360"/>
      </w:pPr>
      <w:rPr>
        <w:rFonts w:ascii="Courier New" w:hAnsi="Courier New" w:cs="Courier New" w:hint="default"/>
      </w:rPr>
    </w:lvl>
    <w:lvl w:ilvl="3" w:tplc="04070001">
      <w:start w:val="1"/>
      <w:numFmt w:val="bullet"/>
      <w:lvlText w:val=""/>
      <w:lvlJc w:val="left"/>
      <w:pPr>
        <w:ind w:left="2166" w:hanging="360"/>
      </w:pPr>
      <w:rPr>
        <w:rFonts w:ascii="Symbol" w:hAnsi="Symbol" w:hint="default"/>
      </w:rPr>
    </w:lvl>
    <w:lvl w:ilvl="4" w:tplc="04070003" w:tentative="1">
      <w:start w:val="1"/>
      <w:numFmt w:val="bullet"/>
      <w:lvlText w:val="o"/>
      <w:lvlJc w:val="left"/>
      <w:pPr>
        <w:ind w:left="2886" w:hanging="360"/>
      </w:pPr>
      <w:rPr>
        <w:rFonts w:ascii="Courier New" w:hAnsi="Courier New" w:cs="Courier New" w:hint="default"/>
      </w:rPr>
    </w:lvl>
    <w:lvl w:ilvl="5" w:tplc="04070005" w:tentative="1">
      <w:start w:val="1"/>
      <w:numFmt w:val="bullet"/>
      <w:lvlText w:val=""/>
      <w:lvlJc w:val="left"/>
      <w:pPr>
        <w:ind w:left="3606" w:hanging="360"/>
      </w:pPr>
      <w:rPr>
        <w:rFonts w:ascii="Wingdings" w:hAnsi="Wingdings" w:hint="default"/>
      </w:rPr>
    </w:lvl>
    <w:lvl w:ilvl="6" w:tplc="04070001" w:tentative="1">
      <w:start w:val="1"/>
      <w:numFmt w:val="bullet"/>
      <w:lvlText w:val=""/>
      <w:lvlJc w:val="left"/>
      <w:pPr>
        <w:ind w:left="4326" w:hanging="360"/>
      </w:pPr>
      <w:rPr>
        <w:rFonts w:ascii="Symbol" w:hAnsi="Symbol" w:hint="default"/>
      </w:rPr>
    </w:lvl>
    <w:lvl w:ilvl="7" w:tplc="04070003" w:tentative="1">
      <w:start w:val="1"/>
      <w:numFmt w:val="bullet"/>
      <w:lvlText w:val="o"/>
      <w:lvlJc w:val="left"/>
      <w:pPr>
        <w:ind w:left="5046" w:hanging="360"/>
      </w:pPr>
      <w:rPr>
        <w:rFonts w:ascii="Courier New" w:hAnsi="Courier New" w:cs="Courier New" w:hint="default"/>
      </w:rPr>
    </w:lvl>
    <w:lvl w:ilvl="8" w:tplc="04070005" w:tentative="1">
      <w:start w:val="1"/>
      <w:numFmt w:val="bullet"/>
      <w:lvlText w:val=""/>
      <w:lvlJc w:val="left"/>
      <w:pPr>
        <w:ind w:left="5766" w:hanging="360"/>
      </w:pPr>
      <w:rPr>
        <w:rFonts w:ascii="Wingdings" w:hAnsi="Wingdings" w:hint="default"/>
      </w:rPr>
    </w:lvl>
  </w:abstractNum>
  <w:abstractNum w:abstractNumId="28" w15:restartNumberingAfterBreak="0">
    <w:nsid w:val="7E9B517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0"/>
  </w:num>
  <w:num w:numId="2">
    <w:abstractNumId w:val="4"/>
  </w:num>
  <w:num w:numId="3">
    <w:abstractNumId w:val="0"/>
  </w:num>
  <w:num w:numId="4">
    <w:abstractNumId w:val="9"/>
  </w:num>
  <w:num w:numId="5">
    <w:abstractNumId w:val="17"/>
  </w:num>
  <w:num w:numId="6">
    <w:abstractNumId w:val="22"/>
  </w:num>
  <w:num w:numId="7">
    <w:abstractNumId w:val="24"/>
  </w:num>
  <w:num w:numId="8">
    <w:abstractNumId w:val="28"/>
  </w:num>
  <w:num w:numId="9">
    <w:abstractNumId w:val="2"/>
  </w:num>
  <w:num w:numId="10">
    <w:abstractNumId w:val="16"/>
  </w:num>
  <w:num w:numId="11">
    <w:abstractNumId w:val="27"/>
  </w:num>
  <w:num w:numId="12">
    <w:abstractNumId w:val="19"/>
  </w:num>
  <w:num w:numId="13">
    <w:abstractNumId w:val="6"/>
  </w:num>
  <w:num w:numId="14">
    <w:abstractNumId w:val="5"/>
  </w:num>
  <w:num w:numId="15">
    <w:abstractNumId w:val="1"/>
  </w:num>
  <w:num w:numId="16">
    <w:abstractNumId w:val="15"/>
  </w:num>
  <w:num w:numId="17">
    <w:abstractNumId w:val="13"/>
  </w:num>
  <w:num w:numId="18">
    <w:abstractNumId w:val="20"/>
  </w:num>
  <w:num w:numId="19">
    <w:abstractNumId w:val="18"/>
  </w:num>
  <w:num w:numId="20">
    <w:abstractNumId w:val="3"/>
  </w:num>
  <w:num w:numId="21">
    <w:abstractNumId w:val="8"/>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7"/>
  </w:num>
  <w:num w:numId="26">
    <w:abstractNumId w:val="21"/>
  </w:num>
  <w:num w:numId="27">
    <w:abstractNumId w:val="11"/>
  </w:num>
  <w:num w:numId="28">
    <w:abstractNumId w:val="23"/>
  </w:num>
  <w:num w:numId="29">
    <w:abstractNumId w:val="14"/>
  </w:num>
  <w:num w:numId="30">
    <w:abstractNumId w:val="26"/>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FDB"/>
    <w:rsid w:val="00002167"/>
    <w:rsid w:val="0000358D"/>
    <w:rsid w:val="000067A7"/>
    <w:rsid w:val="000156E2"/>
    <w:rsid w:val="00015FB1"/>
    <w:rsid w:val="00016F07"/>
    <w:rsid w:val="000208F0"/>
    <w:rsid w:val="00021657"/>
    <w:rsid w:val="00024211"/>
    <w:rsid w:val="00025B50"/>
    <w:rsid w:val="000323FD"/>
    <w:rsid w:val="000337E3"/>
    <w:rsid w:val="00034C88"/>
    <w:rsid w:val="0003504D"/>
    <w:rsid w:val="000359FA"/>
    <w:rsid w:val="000407CE"/>
    <w:rsid w:val="00041701"/>
    <w:rsid w:val="00041820"/>
    <w:rsid w:val="00047530"/>
    <w:rsid w:val="000508FC"/>
    <w:rsid w:val="0005142A"/>
    <w:rsid w:val="00053845"/>
    <w:rsid w:val="000600BB"/>
    <w:rsid w:val="00062E9F"/>
    <w:rsid w:val="00064CBE"/>
    <w:rsid w:val="0006542E"/>
    <w:rsid w:val="000702F4"/>
    <w:rsid w:val="000748D6"/>
    <w:rsid w:val="00081BDF"/>
    <w:rsid w:val="00082508"/>
    <w:rsid w:val="00082D30"/>
    <w:rsid w:val="00083BDB"/>
    <w:rsid w:val="000945B3"/>
    <w:rsid w:val="00095598"/>
    <w:rsid w:val="00096EDA"/>
    <w:rsid w:val="000A05CE"/>
    <w:rsid w:val="000A1558"/>
    <w:rsid w:val="000A28AF"/>
    <w:rsid w:val="000A2CAD"/>
    <w:rsid w:val="000A5802"/>
    <w:rsid w:val="000A7187"/>
    <w:rsid w:val="000A7FCC"/>
    <w:rsid w:val="000B0EC3"/>
    <w:rsid w:val="000B2FFC"/>
    <w:rsid w:val="000B4007"/>
    <w:rsid w:val="000C0210"/>
    <w:rsid w:val="000C1889"/>
    <w:rsid w:val="000C1A1A"/>
    <w:rsid w:val="000C48E5"/>
    <w:rsid w:val="000C7F27"/>
    <w:rsid w:val="000D2477"/>
    <w:rsid w:val="000D5149"/>
    <w:rsid w:val="000E3AD3"/>
    <w:rsid w:val="000E6F4B"/>
    <w:rsid w:val="000E6F50"/>
    <w:rsid w:val="000E7E08"/>
    <w:rsid w:val="000F05FF"/>
    <w:rsid w:val="000F06FF"/>
    <w:rsid w:val="000F5A21"/>
    <w:rsid w:val="000F5DF1"/>
    <w:rsid w:val="000F66D4"/>
    <w:rsid w:val="000F6B96"/>
    <w:rsid w:val="000F72DF"/>
    <w:rsid w:val="0010470F"/>
    <w:rsid w:val="0011518B"/>
    <w:rsid w:val="001151D0"/>
    <w:rsid w:val="00117572"/>
    <w:rsid w:val="001223B3"/>
    <w:rsid w:val="00124A3C"/>
    <w:rsid w:val="00130F64"/>
    <w:rsid w:val="00132DFC"/>
    <w:rsid w:val="00134793"/>
    <w:rsid w:val="001351CF"/>
    <w:rsid w:val="00137506"/>
    <w:rsid w:val="00140FB0"/>
    <w:rsid w:val="00141ACE"/>
    <w:rsid w:val="00141E00"/>
    <w:rsid w:val="00157B0C"/>
    <w:rsid w:val="001605E0"/>
    <w:rsid w:val="001643AC"/>
    <w:rsid w:val="00164B70"/>
    <w:rsid w:val="00166918"/>
    <w:rsid w:val="00171A5F"/>
    <w:rsid w:val="0017376E"/>
    <w:rsid w:val="0017399A"/>
    <w:rsid w:val="001763B4"/>
    <w:rsid w:val="001828F3"/>
    <w:rsid w:val="001839FD"/>
    <w:rsid w:val="0018537A"/>
    <w:rsid w:val="00192046"/>
    <w:rsid w:val="0019439F"/>
    <w:rsid w:val="001A0771"/>
    <w:rsid w:val="001B1A82"/>
    <w:rsid w:val="001B1AE2"/>
    <w:rsid w:val="001B26D3"/>
    <w:rsid w:val="001B5301"/>
    <w:rsid w:val="001B5E27"/>
    <w:rsid w:val="001C2DE2"/>
    <w:rsid w:val="001C452F"/>
    <w:rsid w:val="001C586C"/>
    <w:rsid w:val="001C622F"/>
    <w:rsid w:val="001C7BC1"/>
    <w:rsid w:val="001D1AAA"/>
    <w:rsid w:val="001D1E06"/>
    <w:rsid w:val="001D6D02"/>
    <w:rsid w:val="001E23F7"/>
    <w:rsid w:val="001E3C73"/>
    <w:rsid w:val="001E789A"/>
    <w:rsid w:val="001F0616"/>
    <w:rsid w:val="001F2D39"/>
    <w:rsid w:val="001F3C62"/>
    <w:rsid w:val="001F3F6D"/>
    <w:rsid w:val="001F56C9"/>
    <w:rsid w:val="0020739A"/>
    <w:rsid w:val="00213D62"/>
    <w:rsid w:val="00221637"/>
    <w:rsid w:val="00225852"/>
    <w:rsid w:val="00225E50"/>
    <w:rsid w:val="0022772A"/>
    <w:rsid w:val="00236FF7"/>
    <w:rsid w:val="00237AD7"/>
    <w:rsid w:val="00242E4D"/>
    <w:rsid w:val="00243295"/>
    <w:rsid w:val="0024480B"/>
    <w:rsid w:val="00246BB3"/>
    <w:rsid w:val="00247371"/>
    <w:rsid w:val="00247EFD"/>
    <w:rsid w:val="00250727"/>
    <w:rsid w:val="00251B95"/>
    <w:rsid w:val="00253E85"/>
    <w:rsid w:val="00255154"/>
    <w:rsid w:val="0026066F"/>
    <w:rsid w:val="00271EBA"/>
    <w:rsid w:val="00273D0C"/>
    <w:rsid w:val="00276FBF"/>
    <w:rsid w:val="00280841"/>
    <w:rsid w:val="002908FD"/>
    <w:rsid w:val="0029562D"/>
    <w:rsid w:val="00296ACA"/>
    <w:rsid w:val="00297FF1"/>
    <w:rsid w:val="002A1420"/>
    <w:rsid w:val="002A3A91"/>
    <w:rsid w:val="002A4D88"/>
    <w:rsid w:val="002A65A3"/>
    <w:rsid w:val="002B0935"/>
    <w:rsid w:val="002B101F"/>
    <w:rsid w:val="002B4F61"/>
    <w:rsid w:val="002C21D4"/>
    <w:rsid w:val="002C7F93"/>
    <w:rsid w:val="002D496A"/>
    <w:rsid w:val="002D4A92"/>
    <w:rsid w:val="002D51BE"/>
    <w:rsid w:val="002D5EFD"/>
    <w:rsid w:val="002F10BB"/>
    <w:rsid w:val="002F5DB2"/>
    <w:rsid w:val="00311595"/>
    <w:rsid w:val="00315D23"/>
    <w:rsid w:val="003168A9"/>
    <w:rsid w:val="00317FA7"/>
    <w:rsid w:val="00324979"/>
    <w:rsid w:val="00330CBC"/>
    <w:rsid w:val="00331986"/>
    <w:rsid w:val="00331FF7"/>
    <w:rsid w:val="003400AA"/>
    <w:rsid w:val="0034205C"/>
    <w:rsid w:val="00343379"/>
    <w:rsid w:val="0034501D"/>
    <w:rsid w:val="00345E5B"/>
    <w:rsid w:val="00350419"/>
    <w:rsid w:val="0035130B"/>
    <w:rsid w:val="00356926"/>
    <w:rsid w:val="00361A4C"/>
    <w:rsid w:val="00363ED8"/>
    <w:rsid w:val="00365DE6"/>
    <w:rsid w:val="00371791"/>
    <w:rsid w:val="0037347A"/>
    <w:rsid w:val="0037474F"/>
    <w:rsid w:val="00375035"/>
    <w:rsid w:val="00381C5B"/>
    <w:rsid w:val="00382AD4"/>
    <w:rsid w:val="00386D3B"/>
    <w:rsid w:val="003A097E"/>
    <w:rsid w:val="003A6BE6"/>
    <w:rsid w:val="003A6FF2"/>
    <w:rsid w:val="003A720A"/>
    <w:rsid w:val="003B4B4A"/>
    <w:rsid w:val="003C1CD9"/>
    <w:rsid w:val="003C2B24"/>
    <w:rsid w:val="003C49A0"/>
    <w:rsid w:val="003C56E9"/>
    <w:rsid w:val="003D0967"/>
    <w:rsid w:val="003D3D0C"/>
    <w:rsid w:val="003D6968"/>
    <w:rsid w:val="003D69E2"/>
    <w:rsid w:val="003E2107"/>
    <w:rsid w:val="003E2CD6"/>
    <w:rsid w:val="003F0706"/>
    <w:rsid w:val="003F0E0E"/>
    <w:rsid w:val="003F0E1D"/>
    <w:rsid w:val="003F169F"/>
    <w:rsid w:val="003F2D76"/>
    <w:rsid w:val="003F46BF"/>
    <w:rsid w:val="003F672A"/>
    <w:rsid w:val="003F7213"/>
    <w:rsid w:val="003F745F"/>
    <w:rsid w:val="003F7FAF"/>
    <w:rsid w:val="00400C42"/>
    <w:rsid w:val="0040243D"/>
    <w:rsid w:val="00402B36"/>
    <w:rsid w:val="00402F10"/>
    <w:rsid w:val="00403738"/>
    <w:rsid w:val="004037CF"/>
    <w:rsid w:val="00422483"/>
    <w:rsid w:val="0042309F"/>
    <w:rsid w:val="0043093B"/>
    <w:rsid w:val="004334CB"/>
    <w:rsid w:val="0043403F"/>
    <w:rsid w:val="00441931"/>
    <w:rsid w:val="00445FA2"/>
    <w:rsid w:val="00450342"/>
    <w:rsid w:val="00467865"/>
    <w:rsid w:val="004727AF"/>
    <w:rsid w:val="004733C2"/>
    <w:rsid w:val="004758B6"/>
    <w:rsid w:val="004758EF"/>
    <w:rsid w:val="00476363"/>
    <w:rsid w:val="004800EA"/>
    <w:rsid w:val="00484790"/>
    <w:rsid w:val="00484DD2"/>
    <w:rsid w:val="00487AA4"/>
    <w:rsid w:val="00492A23"/>
    <w:rsid w:val="00494462"/>
    <w:rsid w:val="004A2FA1"/>
    <w:rsid w:val="004A57E3"/>
    <w:rsid w:val="004A6EC8"/>
    <w:rsid w:val="004B0F18"/>
    <w:rsid w:val="004B3D8F"/>
    <w:rsid w:val="004B6354"/>
    <w:rsid w:val="004C39F9"/>
    <w:rsid w:val="004D3E6B"/>
    <w:rsid w:val="004E0FA7"/>
    <w:rsid w:val="004E3C68"/>
    <w:rsid w:val="004F7333"/>
    <w:rsid w:val="0050184C"/>
    <w:rsid w:val="005052EE"/>
    <w:rsid w:val="00506DAB"/>
    <w:rsid w:val="005076A6"/>
    <w:rsid w:val="005077B0"/>
    <w:rsid w:val="00511694"/>
    <w:rsid w:val="005124D3"/>
    <w:rsid w:val="00522AB4"/>
    <w:rsid w:val="00522E20"/>
    <w:rsid w:val="005303AE"/>
    <w:rsid w:val="0053129D"/>
    <w:rsid w:val="00531606"/>
    <w:rsid w:val="00532ABD"/>
    <w:rsid w:val="00533BFE"/>
    <w:rsid w:val="00534698"/>
    <w:rsid w:val="005372CA"/>
    <w:rsid w:val="00537C47"/>
    <w:rsid w:val="005458AF"/>
    <w:rsid w:val="005463D0"/>
    <w:rsid w:val="005474A8"/>
    <w:rsid w:val="00547F21"/>
    <w:rsid w:val="0055140E"/>
    <w:rsid w:val="0056291E"/>
    <w:rsid w:val="0056418D"/>
    <w:rsid w:val="00565235"/>
    <w:rsid w:val="00565C98"/>
    <w:rsid w:val="00571F93"/>
    <w:rsid w:val="00572B19"/>
    <w:rsid w:val="00573604"/>
    <w:rsid w:val="005846A0"/>
    <w:rsid w:val="00585340"/>
    <w:rsid w:val="00585B7A"/>
    <w:rsid w:val="00590397"/>
    <w:rsid w:val="005912AE"/>
    <w:rsid w:val="005919A9"/>
    <w:rsid w:val="0059574B"/>
    <w:rsid w:val="0059646E"/>
    <w:rsid w:val="00597BC4"/>
    <w:rsid w:val="005A4773"/>
    <w:rsid w:val="005A4974"/>
    <w:rsid w:val="005B06D7"/>
    <w:rsid w:val="005B28EB"/>
    <w:rsid w:val="005C39CF"/>
    <w:rsid w:val="005D6B0B"/>
    <w:rsid w:val="005F09A4"/>
    <w:rsid w:val="005F116B"/>
    <w:rsid w:val="005F3686"/>
    <w:rsid w:val="005F373E"/>
    <w:rsid w:val="005F4FAA"/>
    <w:rsid w:val="005F6106"/>
    <w:rsid w:val="005F698C"/>
    <w:rsid w:val="005F7A5D"/>
    <w:rsid w:val="0060450D"/>
    <w:rsid w:val="006142B5"/>
    <w:rsid w:val="00617371"/>
    <w:rsid w:val="00620518"/>
    <w:rsid w:val="0062517D"/>
    <w:rsid w:val="006270A3"/>
    <w:rsid w:val="0063188B"/>
    <w:rsid w:val="006361DA"/>
    <w:rsid w:val="0063704C"/>
    <w:rsid w:val="00641220"/>
    <w:rsid w:val="00644970"/>
    <w:rsid w:val="00650AA0"/>
    <w:rsid w:val="0065118A"/>
    <w:rsid w:val="006525BA"/>
    <w:rsid w:val="00656CAB"/>
    <w:rsid w:val="00657264"/>
    <w:rsid w:val="006574CA"/>
    <w:rsid w:val="00662F3C"/>
    <w:rsid w:val="00673C0E"/>
    <w:rsid w:val="00674BB5"/>
    <w:rsid w:val="006753FD"/>
    <w:rsid w:val="00682BD2"/>
    <w:rsid w:val="006834B3"/>
    <w:rsid w:val="00683DAF"/>
    <w:rsid w:val="0068662F"/>
    <w:rsid w:val="00692CC1"/>
    <w:rsid w:val="006977E1"/>
    <w:rsid w:val="006A109C"/>
    <w:rsid w:val="006A2D23"/>
    <w:rsid w:val="006A3BC6"/>
    <w:rsid w:val="006A53E9"/>
    <w:rsid w:val="006A6844"/>
    <w:rsid w:val="006B2E6A"/>
    <w:rsid w:val="006B64C4"/>
    <w:rsid w:val="006B7747"/>
    <w:rsid w:val="006C01BB"/>
    <w:rsid w:val="006C0F98"/>
    <w:rsid w:val="006C2FAB"/>
    <w:rsid w:val="006C409B"/>
    <w:rsid w:val="006C5CBB"/>
    <w:rsid w:val="006D3C0D"/>
    <w:rsid w:val="006D419A"/>
    <w:rsid w:val="006D62ED"/>
    <w:rsid w:val="006D6DD0"/>
    <w:rsid w:val="006D6F95"/>
    <w:rsid w:val="006D7D69"/>
    <w:rsid w:val="006E355E"/>
    <w:rsid w:val="006E6979"/>
    <w:rsid w:val="006F0D44"/>
    <w:rsid w:val="006F18F7"/>
    <w:rsid w:val="006F634A"/>
    <w:rsid w:val="006F719C"/>
    <w:rsid w:val="0070289C"/>
    <w:rsid w:val="00702ADC"/>
    <w:rsid w:val="00704346"/>
    <w:rsid w:val="00705598"/>
    <w:rsid w:val="00713186"/>
    <w:rsid w:val="00725BD5"/>
    <w:rsid w:val="0072680C"/>
    <w:rsid w:val="007300A2"/>
    <w:rsid w:val="00731A88"/>
    <w:rsid w:val="007449B1"/>
    <w:rsid w:val="00745ED0"/>
    <w:rsid w:val="00751843"/>
    <w:rsid w:val="00752BB8"/>
    <w:rsid w:val="007549C8"/>
    <w:rsid w:val="00756809"/>
    <w:rsid w:val="007573FC"/>
    <w:rsid w:val="00761202"/>
    <w:rsid w:val="00767BAB"/>
    <w:rsid w:val="00770D91"/>
    <w:rsid w:val="00773213"/>
    <w:rsid w:val="007732A6"/>
    <w:rsid w:val="00774BAD"/>
    <w:rsid w:val="00777ED4"/>
    <w:rsid w:val="007801E5"/>
    <w:rsid w:val="00791F74"/>
    <w:rsid w:val="007933BF"/>
    <w:rsid w:val="007A1092"/>
    <w:rsid w:val="007A5663"/>
    <w:rsid w:val="007B35B8"/>
    <w:rsid w:val="007B3FF2"/>
    <w:rsid w:val="007C202C"/>
    <w:rsid w:val="007C2C38"/>
    <w:rsid w:val="007D2633"/>
    <w:rsid w:val="007D3284"/>
    <w:rsid w:val="007D4110"/>
    <w:rsid w:val="007D5160"/>
    <w:rsid w:val="007D5A1C"/>
    <w:rsid w:val="007D6322"/>
    <w:rsid w:val="007E0F86"/>
    <w:rsid w:val="007E1501"/>
    <w:rsid w:val="007E37B0"/>
    <w:rsid w:val="007F2037"/>
    <w:rsid w:val="007F37BC"/>
    <w:rsid w:val="007F5C67"/>
    <w:rsid w:val="007F6FAE"/>
    <w:rsid w:val="00802AFF"/>
    <w:rsid w:val="00804E24"/>
    <w:rsid w:val="00805465"/>
    <w:rsid w:val="00811194"/>
    <w:rsid w:val="00816E65"/>
    <w:rsid w:val="00820255"/>
    <w:rsid w:val="0082699D"/>
    <w:rsid w:val="00827218"/>
    <w:rsid w:val="00827E48"/>
    <w:rsid w:val="00830CB9"/>
    <w:rsid w:val="00831313"/>
    <w:rsid w:val="00835E7C"/>
    <w:rsid w:val="00836E16"/>
    <w:rsid w:val="00837B3C"/>
    <w:rsid w:val="00840913"/>
    <w:rsid w:val="008425D2"/>
    <w:rsid w:val="008431B8"/>
    <w:rsid w:val="0084523C"/>
    <w:rsid w:val="0084574A"/>
    <w:rsid w:val="00854ED6"/>
    <w:rsid w:val="00855F68"/>
    <w:rsid w:val="00861A43"/>
    <w:rsid w:val="0086636E"/>
    <w:rsid w:val="0086748D"/>
    <w:rsid w:val="00870936"/>
    <w:rsid w:val="0087166A"/>
    <w:rsid w:val="0087455B"/>
    <w:rsid w:val="00882DBD"/>
    <w:rsid w:val="0088621A"/>
    <w:rsid w:val="00892899"/>
    <w:rsid w:val="0089585C"/>
    <w:rsid w:val="008A07FD"/>
    <w:rsid w:val="008A2777"/>
    <w:rsid w:val="008A4D47"/>
    <w:rsid w:val="008A5EF8"/>
    <w:rsid w:val="008A686E"/>
    <w:rsid w:val="008B0057"/>
    <w:rsid w:val="008C1058"/>
    <w:rsid w:val="008C1B86"/>
    <w:rsid w:val="008C1D25"/>
    <w:rsid w:val="008C6302"/>
    <w:rsid w:val="008D7BC7"/>
    <w:rsid w:val="008E348D"/>
    <w:rsid w:val="008E4170"/>
    <w:rsid w:val="008E6E88"/>
    <w:rsid w:val="008F37BC"/>
    <w:rsid w:val="008F3842"/>
    <w:rsid w:val="008F49C2"/>
    <w:rsid w:val="008F5092"/>
    <w:rsid w:val="008F73E2"/>
    <w:rsid w:val="0090221C"/>
    <w:rsid w:val="00910764"/>
    <w:rsid w:val="009113C5"/>
    <w:rsid w:val="00914B70"/>
    <w:rsid w:val="00923250"/>
    <w:rsid w:val="00923E2E"/>
    <w:rsid w:val="0092621C"/>
    <w:rsid w:val="0092740E"/>
    <w:rsid w:val="00930353"/>
    <w:rsid w:val="00930B31"/>
    <w:rsid w:val="009315AD"/>
    <w:rsid w:val="009323C0"/>
    <w:rsid w:val="00933084"/>
    <w:rsid w:val="00937469"/>
    <w:rsid w:val="009379CA"/>
    <w:rsid w:val="00941594"/>
    <w:rsid w:val="00942486"/>
    <w:rsid w:val="00942EF4"/>
    <w:rsid w:val="009468D6"/>
    <w:rsid w:val="00947A12"/>
    <w:rsid w:val="0095549A"/>
    <w:rsid w:val="00956917"/>
    <w:rsid w:val="009631F6"/>
    <w:rsid w:val="00964DCE"/>
    <w:rsid w:val="00974830"/>
    <w:rsid w:val="00974A18"/>
    <w:rsid w:val="00977FF4"/>
    <w:rsid w:val="00981388"/>
    <w:rsid w:val="009828E1"/>
    <w:rsid w:val="009877A1"/>
    <w:rsid w:val="009905D3"/>
    <w:rsid w:val="009936C7"/>
    <w:rsid w:val="00996007"/>
    <w:rsid w:val="009A041D"/>
    <w:rsid w:val="009A21B3"/>
    <w:rsid w:val="009A4806"/>
    <w:rsid w:val="009A5919"/>
    <w:rsid w:val="009A66B4"/>
    <w:rsid w:val="009B2DC9"/>
    <w:rsid w:val="009B2F77"/>
    <w:rsid w:val="009B3E64"/>
    <w:rsid w:val="009B63F4"/>
    <w:rsid w:val="009C414E"/>
    <w:rsid w:val="009C663F"/>
    <w:rsid w:val="009C732D"/>
    <w:rsid w:val="009D15E9"/>
    <w:rsid w:val="009D34BD"/>
    <w:rsid w:val="009D47A3"/>
    <w:rsid w:val="009D4C90"/>
    <w:rsid w:val="009D67A8"/>
    <w:rsid w:val="009D7439"/>
    <w:rsid w:val="009D7F7B"/>
    <w:rsid w:val="009E13C6"/>
    <w:rsid w:val="009F58CA"/>
    <w:rsid w:val="00A025D5"/>
    <w:rsid w:val="00A04F08"/>
    <w:rsid w:val="00A06AB0"/>
    <w:rsid w:val="00A075E3"/>
    <w:rsid w:val="00A33F8D"/>
    <w:rsid w:val="00A35DF5"/>
    <w:rsid w:val="00A363DF"/>
    <w:rsid w:val="00A37CB8"/>
    <w:rsid w:val="00A409BB"/>
    <w:rsid w:val="00A43AE6"/>
    <w:rsid w:val="00A4750F"/>
    <w:rsid w:val="00A52354"/>
    <w:rsid w:val="00A53540"/>
    <w:rsid w:val="00A54A02"/>
    <w:rsid w:val="00A60635"/>
    <w:rsid w:val="00A6212E"/>
    <w:rsid w:val="00A622CA"/>
    <w:rsid w:val="00A65C9E"/>
    <w:rsid w:val="00A66D3A"/>
    <w:rsid w:val="00A72256"/>
    <w:rsid w:val="00A73313"/>
    <w:rsid w:val="00A7757D"/>
    <w:rsid w:val="00A8636F"/>
    <w:rsid w:val="00A90E91"/>
    <w:rsid w:val="00AA0467"/>
    <w:rsid w:val="00AA289A"/>
    <w:rsid w:val="00AA29CD"/>
    <w:rsid w:val="00AA6BA1"/>
    <w:rsid w:val="00AB2FA1"/>
    <w:rsid w:val="00AE4D58"/>
    <w:rsid w:val="00AE73D6"/>
    <w:rsid w:val="00AF0838"/>
    <w:rsid w:val="00AF18D3"/>
    <w:rsid w:val="00AF70D8"/>
    <w:rsid w:val="00B016D7"/>
    <w:rsid w:val="00B01F86"/>
    <w:rsid w:val="00B02654"/>
    <w:rsid w:val="00B040A5"/>
    <w:rsid w:val="00B0519B"/>
    <w:rsid w:val="00B10A6B"/>
    <w:rsid w:val="00B10CAB"/>
    <w:rsid w:val="00B2266E"/>
    <w:rsid w:val="00B2322D"/>
    <w:rsid w:val="00B23E00"/>
    <w:rsid w:val="00B24F8D"/>
    <w:rsid w:val="00B25708"/>
    <w:rsid w:val="00B26CA4"/>
    <w:rsid w:val="00B30847"/>
    <w:rsid w:val="00B32461"/>
    <w:rsid w:val="00B345A9"/>
    <w:rsid w:val="00B35DB9"/>
    <w:rsid w:val="00B405C7"/>
    <w:rsid w:val="00B50D3B"/>
    <w:rsid w:val="00B56278"/>
    <w:rsid w:val="00B56AF3"/>
    <w:rsid w:val="00B60FC8"/>
    <w:rsid w:val="00B62C74"/>
    <w:rsid w:val="00B635E1"/>
    <w:rsid w:val="00B65D60"/>
    <w:rsid w:val="00B67DBB"/>
    <w:rsid w:val="00B72618"/>
    <w:rsid w:val="00B74CAF"/>
    <w:rsid w:val="00B8365E"/>
    <w:rsid w:val="00B84273"/>
    <w:rsid w:val="00B868E6"/>
    <w:rsid w:val="00B92811"/>
    <w:rsid w:val="00B972E6"/>
    <w:rsid w:val="00B97FFD"/>
    <w:rsid w:val="00BA2DFC"/>
    <w:rsid w:val="00BB299A"/>
    <w:rsid w:val="00BB3173"/>
    <w:rsid w:val="00BB6437"/>
    <w:rsid w:val="00BC1970"/>
    <w:rsid w:val="00BC2BB0"/>
    <w:rsid w:val="00BC6015"/>
    <w:rsid w:val="00BC706A"/>
    <w:rsid w:val="00BD04A3"/>
    <w:rsid w:val="00BD2139"/>
    <w:rsid w:val="00BD44BD"/>
    <w:rsid w:val="00BD50CB"/>
    <w:rsid w:val="00BE271A"/>
    <w:rsid w:val="00BE31B9"/>
    <w:rsid w:val="00BE652D"/>
    <w:rsid w:val="00BF2F34"/>
    <w:rsid w:val="00BF3539"/>
    <w:rsid w:val="00BF4AA6"/>
    <w:rsid w:val="00BF6668"/>
    <w:rsid w:val="00BF68F0"/>
    <w:rsid w:val="00BF73A6"/>
    <w:rsid w:val="00C075F1"/>
    <w:rsid w:val="00C12E5B"/>
    <w:rsid w:val="00C13348"/>
    <w:rsid w:val="00C1402C"/>
    <w:rsid w:val="00C14F8C"/>
    <w:rsid w:val="00C15562"/>
    <w:rsid w:val="00C17F8D"/>
    <w:rsid w:val="00C22B67"/>
    <w:rsid w:val="00C22E2E"/>
    <w:rsid w:val="00C24757"/>
    <w:rsid w:val="00C31081"/>
    <w:rsid w:val="00C33776"/>
    <w:rsid w:val="00C43A18"/>
    <w:rsid w:val="00C443BA"/>
    <w:rsid w:val="00C45635"/>
    <w:rsid w:val="00C50B7D"/>
    <w:rsid w:val="00C537D6"/>
    <w:rsid w:val="00C610D3"/>
    <w:rsid w:val="00C65C66"/>
    <w:rsid w:val="00C67C83"/>
    <w:rsid w:val="00C70D68"/>
    <w:rsid w:val="00C73367"/>
    <w:rsid w:val="00C73651"/>
    <w:rsid w:val="00C7371A"/>
    <w:rsid w:val="00C85551"/>
    <w:rsid w:val="00C861C1"/>
    <w:rsid w:val="00C8667A"/>
    <w:rsid w:val="00C87164"/>
    <w:rsid w:val="00C8734F"/>
    <w:rsid w:val="00C9075D"/>
    <w:rsid w:val="00C92129"/>
    <w:rsid w:val="00C95854"/>
    <w:rsid w:val="00C96A53"/>
    <w:rsid w:val="00CA0A9F"/>
    <w:rsid w:val="00CA6B8C"/>
    <w:rsid w:val="00CA709B"/>
    <w:rsid w:val="00CB01BC"/>
    <w:rsid w:val="00CB277E"/>
    <w:rsid w:val="00CC150E"/>
    <w:rsid w:val="00CC3A2B"/>
    <w:rsid w:val="00CF0E72"/>
    <w:rsid w:val="00CF46D2"/>
    <w:rsid w:val="00D024C9"/>
    <w:rsid w:val="00D03318"/>
    <w:rsid w:val="00D047F0"/>
    <w:rsid w:val="00D20191"/>
    <w:rsid w:val="00D20837"/>
    <w:rsid w:val="00D21D14"/>
    <w:rsid w:val="00D22EB7"/>
    <w:rsid w:val="00D247FD"/>
    <w:rsid w:val="00D319A0"/>
    <w:rsid w:val="00D440C6"/>
    <w:rsid w:val="00D448D3"/>
    <w:rsid w:val="00D45AD6"/>
    <w:rsid w:val="00D45F2B"/>
    <w:rsid w:val="00D5186B"/>
    <w:rsid w:val="00D5454C"/>
    <w:rsid w:val="00D555C4"/>
    <w:rsid w:val="00D608C9"/>
    <w:rsid w:val="00D6392C"/>
    <w:rsid w:val="00D70CD1"/>
    <w:rsid w:val="00D7633E"/>
    <w:rsid w:val="00D80EA9"/>
    <w:rsid w:val="00D831D9"/>
    <w:rsid w:val="00D86571"/>
    <w:rsid w:val="00D96081"/>
    <w:rsid w:val="00D96A6E"/>
    <w:rsid w:val="00DA542D"/>
    <w:rsid w:val="00DA6B9B"/>
    <w:rsid w:val="00DB492D"/>
    <w:rsid w:val="00DB49B6"/>
    <w:rsid w:val="00DB4A45"/>
    <w:rsid w:val="00DC2DFC"/>
    <w:rsid w:val="00DC3418"/>
    <w:rsid w:val="00DC6199"/>
    <w:rsid w:val="00DD049E"/>
    <w:rsid w:val="00DD73C7"/>
    <w:rsid w:val="00DE0BA7"/>
    <w:rsid w:val="00DE1D09"/>
    <w:rsid w:val="00DE3F36"/>
    <w:rsid w:val="00DE7DAA"/>
    <w:rsid w:val="00DF45CE"/>
    <w:rsid w:val="00DF4BD3"/>
    <w:rsid w:val="00DF59FB"/>
    <w:rsid w:val="00E0189F"/>
    <w:rsid w:val="00E02096"/>
    <w:rsid w:val="00E105BE"/>
    <w:rsid w:val="00E109B8"/>
    <w:rsid w:val="00E117DA"/>
    <w:rsid w:val="00E13279"/>
    <w:rsid w:val="00E2071A"/>
    <w:rsid w:val="00E30B78"/>
    <w:rsid w:val="00E322D0"/>
    <w:rsid w:val="00E327D7"/>
    <w:rsid w:val="00E33B3F"/>
    <w:rsid w:val="00E35C5C"/>
    <w:rsid w:val="00E36B6A"/>
    <w:rsid w:val="00E378C2"/>
    <w:rsid w:val="00E41AE7"/>
    <w:rsid w:val="00E41FDB"/>
    <w:rsid w:val="00E42246"/>
    <w:rsid w:val="00E42A33"/>
    <w:rsid w:val="00E45EC2"/>
    <w:rsid w:val="00E50188"/>
    <w:rsid w:val="00E50780"/>
    <w:rsid w:val="00E527E7"/>
    <w:rsid w:val="00E577C8"/>
    <w:rsid w:val="00E60D89"/>
    <w:rsid w:val="00E60ECF"/>
    <w:rsid w:val="00E65A4B"/>
    <w:rsid w:val="00E67EDC"/>
    <w:rsid w:val="00E71061"/>
    <w:rsid w:val="00E715A5"/>
    <w:rsid w:val="00E75201"/>
    <w:rsid w:val="00E8021E"/>
    <w:rsid w:val="00E80661"/>
    <w:rsid w:val="00E81B9C"/>
    <w:rsid w:val="00E8250B"/>
    <w:rsid w:val="00E84F08"/>
    <w:rsid w:val="00E86EAF"/>
    <w:rsid w:val="00E909F3"/>
    <w:rsid w:val="00E92331"/>
    <w:rsid w:val="00E93524"/>
    <w:rsid w:val="00E94AD0"/>
    <w:rsid w:val="00EA0968"/>
    <w:rsid w:val="00EA2CC8"/>
    <w:rsid w:val="00EA389B"/>
    <w:rsid w:val="00EA5B4F"/>
    <w:rsid w:val="00EB3B27"/>
    <w:rsid w:val="00EB4854"/>
    <w:rsid w:val="00EB4DA2"/>
    <w:rsid w:val="00EB5857"/>
    <w:rsid w:val="00EC2C81"/>
    <w:rsid w:val="00EC3898"/>
    <w:rsid w:val="00EC3ADF"/>
    <w:rsid w:val="00EC5811"/>
    <w:rsid w:val="00ED13CA"/>
    <w:rsid w:val="00ED554E"/>
    <w:rsid w:val="00ED6ECD"/>
    <w:rsid w:val="00EE077B"/>
    <w:rsid w:val="00EE25C1"/>
    <w:rsid w:val="00EF09AF"/>
    <w:rsid w:val="00EF57FB"/>
    <w:rsid w:val="00F00314"/>
    <w:rsid w:val="00F0130F"/>
    <w:rsid w:val="00F04F7D"/>
    <w:rsid w:val="00F071D0"/>
    <w:rsid w:val="00F16AD7"/>
    <w:rsid w:val="00F27C4E"/>
    <w:rsid w:val="00F308BF"/>
    <w:rsid w:val="00F3280B"/>
    <w:rsid w:val="00F3528C"/>
    <w:rsid w:val="00F35F57"/>
    <w:rsid w:val="00F37441"/>
    <w:rsid w:val="00F4398F"/>
    <w:rsid w:val="00F462B4"/>
    <w:rsid w:val="00F47922"/>
    <w:rsid w:val="00F50480"/>
    <w:rsid w:val="00F5125A"/>
    <w:rsid w:val="00F53AF2"/>
    <w:rsid w:val="00F555E6"/>
    <w:rsid w:val="00F57834"/>
    <w:rsid w:val="00F60CD4"/>
    <w:rsid w:val="00F60FB3"/>
    <w:rsid w:val="00F63B3F"/>
    <w:rsid w:val="00F64DBC"/>
    <w:rsid w:val="00F6703F"/>
    <w:rsid w:val="00F67550"/>
    <w:rsid w:val="00F679EC"/>
    <w:rsid w:val="00F67BD7"/>
    <w:rsid w:val="00F71F97"/>
    <w:rsid w:val="00F813F0"/>
    <w:rsid w:val="00F86D6F"/>
    <w:rsid w:val="00F90648"/>
    <w:rsid w:val="00F91CA5"/>
    <w:rsid w:val="00F9590C"/>
    <w:rsid w:val="00F95BEB"/>
    <w:rsid w:val="00FA2887"/>
    <w:rsid w:val="00FA797C"/>
    <w:rsid w:val="00FB1B3A"/>
    <w:rsid w:val="00FB563F"/>
    <w:rsid w:val="00FC4627"/>
    <w:rsid w:val="00FD4A7A"/>
    <w:rsid w:val="00FD5A21"/>
    <w:rsid w:val="00FE0FCA"/>
    <w:rsid w:val="00FE40A8"/>
    <w:rsid w:val="00FE4A78"/>
    <w:rsid w:val="00FE7CF6"/>
    <w:rsid w:val="00FF06C0"/>
    <w:rsid w:val="00FF41BA"/>
    <w:rsid w:val="00FF5134"/>
    <w:rsid w:val="00FF54A1"/>
    <w:rsid w:val="00FF7F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59A562B"/>
  <w15:docId w15:val="{2DBF430F-8D69-4C57-8446-9E7A841D7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E67EDC"/>
    <w:pPr>
      <w:tabs>
        <w:tab w:val="left" w:pos="1134"/>
      </w:tabs>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41FD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41FDB"/>
  </w:style>
  <w:style w:type="paragraph" w:styleId="Fuzeile">
    <w:name w:val="footer"/>
    <w:basedOn w:val="Standard"/>
    <w:link w:val="FuzeileZchn"/>
    <w:uiPriority w:val="99"/>
    <w:unhideWhenUsed/>
    <w:rsid w:val="00E41FD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41FDB"/>
  </w:style>
  <w:style w:type="character" w:styleId="Hyperlink">
    <w:name w:val="Hyperlink"/>
    <w:basedOn w:val="Absatz-Standardschriftart"/>
    <w:uiPriority w:val="99"/>
    <w:unhideWhenUsed/>
    <w:rsid w:val="00E41FDB"/>
    <w:rPr>
      <w:color w:val="0000FF" w:themeColor="hyperlink"/>
      <w:u w:val="single"/>
    </w:rPr>
  </w:style>
  <w:style w:type="paragraph" w:styleId="Sprechblasentext">
    <w:name w:val="Balloon Text"/>
    <w:basedOn w:val="Standard"/>
    <w:link w:val="SprechblasentextZchn"/>
    <w:uiPriority w:val="99"/>
    <w:semiHidden/>
    <w:unhideWhenUsed/>
    <w:rsid w:val="0065118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118A"/>
    <w:rPr>
      <w:rFonts w:ascii="Tahoma" w:hAnsi="Tahoma" w:cs="Tahoma"/>
      <w:sz w:val="16"/>
      <w:szCs w:val="16"/>
    </w:rPr>
  </w:style>
  <w:style w:type="paragraph" w:styleId="Listenabsatz">
    <w:name w:val="List Paragraph"/>
    <w:basedOn w:val="Standard"/>
    <w:uiPriority w:val="34"/>
    <w:qFormat/>
    <w:rsid w:val="0043093B"/>
    <w:pPr>
      <w:tabs>
        <w:tab w:val="clear" w:pos="1134"/>
      </w:tabs>
      <w:spacing w:after="0" w:line="240" w:lineRule="auto"/>
      <w:ind w:left="720"/>
      <w:contextualSpacing/>
    </w:pPr>
    <w:rPr>
      <w:rFonts w:ascii="Times New Roman" w:eastAsia="Times New Roman" w:hAnsi="Times New Roman" w:cs="Times New Roman"/>
      <w:sz w:val="24"/>
      <w:szCs w:val="24"/>
      <w:lang w:eastAsia="de-DE"/>
    </w:rPr>
  </w:style>
  <w:style w:type="paragraph" w:styleId="StandardWeb">
    <w:name w:val="Normal (Web)"/>
    <w:basedOn w:val="Standard"/>
    <w:uiPriority w:val="99"/>
    <w:semiHidden/>
    <w:unhideWhenUsed/>
    <w:rsid w:val="002D496A"/>
    <w:pPr>
      <w:tabs>
        <w:tab w:val="clear" w:pos="1134"/>
      </w:tabs>
      <w:spacing w:before="100" w:beforeAutospacing="1" w:after="100" w:afterAutospacing="1" w:line="240" w:lineRule="auto"/>
    </w:pPr>
    <w:rPr>
      <w:rFonts w:ascii="Times New Roman" w:eastAsiaTheme="minorEastAsia" w:hAnsi="Times New Roman" w:cs="Times New Roman"/>
      <w:sz w:val="24"/>
      <w:szCs w:val="24"/>
      <w:lang w:eastAsia="de-DE"/>
    </w:rPr>
  </w:style>
  <w:style w:type="character" w:customStyle="1" w:styleId="contact-blockjob">
    <w:name w:val="contact-block__job"/>
    <w:basedOn w:val="Absatz-Standardschriftart"/>
    <w:rsid w:val="00AA289A"/>
  </w:style>
  <w:style w:type="character" w:styleId="Kommentarzeichen">
    <w:name w:val="annotation reference"/>
    <w:basedOn w:val="Absatz-Standardschriftart"/>
    <w:uiPriority w:val="99"/>
    <w:semiHidden/>
    <w:unhideWhenUsed/>
    <w:rsid w:val="001B26D3"/>
    <w:rPr>
      <w:sz w:val="16"/>
      <w:szCs w:val="16"/>
    </w:rPr>
  </w:style>
  <w:style w:type="paragraph" w:styleId="Kommentartext">
    <w:name w:val="annotation text"/>
    <w:basedOn w:val="Standard"/>
    <w:link w:val="KommentartextZchn"/>
    <w:uiPriority w:val="99"/>
    <w:unhideWhenUsed/>
    <w:rsid w:val="001B26D3"/>
    <w:pPr>
      <w:tabs>
        <w:tab w:val="clear" w:pos="1134"/>
      </w:tabs>
      <w:spacing w:after="0" w:line="240" w:lineRule="auto"/>
    </w:pPr>
    <w:rPr>
      <w:sz w:val="20"/>
      <w:szCs w:val="20"/>
    </w:rPr>
  </w:style>
  <w:style w:type="character" w:customStyle="1" w:styleId="KommentartextZchn">
    <w:name w:val="Kommentartext Zchn"/>
    <w:basedOn w:val="Absatz-Standardschriftart"/>
    <w:link w:val="Kommentartext"/>
    <w:uiPriority w:val="99"/>
    <w:rsid w:val="001B26D3"/>
    <w:rPr>
      <w:sz w:val="20"/>
      <w:szCs w:val="20"/>
    </w:rPr>
  </w:style>
  <w:style w:type="character" w:customStyle="1" w:styleId="contact-detailsmember-title">
    <w:name w:val="contact-details__member-title"/>
    <w:basedOn w:val="Absatz-Standardschriftart"/>
    <w:rsid w:val="00F64DBC"/>
  </w:style>
  <w:style w:type="table" w:styleId="Tabellenraster">
    <w:name w:val="Table Grid"/>
    <w:basedOn w:val="NormaleTabelle"/>
    <w:uiPriority w:val="39"/>
    <w:rsid w:val="00BC70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rthema">
    <w:name w:val="annotation subject"/>
    <w:basedOn w:val="Kommentartext"/>
    <w:next w:val="Kommentartext"/>
    <w:link w:val="KommentarthemaZchn"/>
    <w:uiPriority w:val="99"/>
    <w:semiHidden/>
    <w:unhideWhenUsed/>
    <w:rsid w:val="00B72618"/>
    <w:pPr>
      <w:tabs>
        <w:tab w:val="left" w:pos="1134"/>
      </w:tabs>
      <w:spacing w:after="200"/>
    </w:pPr>
    <w:rPr>
      <w:b/>
      <w:bCs/>
    </w:rPr>
  </w:style>
  <w:style w:type="character" w:customStyle="1" w:styleId="KommentarthemaZchn">
    <w:name w:val="Kommentarthema Zchn"/>
    <w:basedOn w:val="KommentartextZchn"/>
    <w:link w:val="Kommentarthema"/>
    <w:uiPriority w:val="99"/>
    <w:semiHidden/>
    <w:rsid w:val="00B72618"/>
    <w:rPr>
      <w:b/>
      <w:bCs/>
      <w:sz w:val="20"/>
      <w:szCs w:val="20"/>
    </w:rPr>
  </w:style>
  <w:style w:type="paragraph" w:customStyle="1" w:styleId="Default">
    <w:name w:val="Default"/>
    <w:rsid w:val="00484790"/>
    <w:pPr>
      <w:autoSpaceDE w:val="0"/>
      <w:autoSpaceDN w:val="0"/>
      <w:adjustRightInd w:val="0"/>
      <w:spacing w:after="0" w:line="240" w:lineRule="auto"/>
    </w:pPr>
    <w:rPr>
      <w:rFonts w:ascii="Calibri" w:hAnsi="Calibri" w:cs="Calibri"/>
      <w:color w:val="000000"/>
      <w:sz w:val="24"/>
      <w:szCs w:val="24"/>
    </w:rPr>
  </w:style>
  <w:style w:type="character" w:customStyle="1" w:styleId="ui-provider">
    <w:name w:val="ui-provider"/>
    <w:basedOn w:val="Absatz-Standardschriftart"/>
    <w:rsid w:val="00403738"/>
  </w:style>
  <w:style w:type="paragraph" w:styleId="berarbeitung">
    <w:name w:val="Revision"/>
    <w:hidden/>
    <w:uiPriority w:val="99"/>
    <w:semiHidden/>
    <w:rsid w:val="009936C7"/>
    <w:pPr>
      <w:spacing w:after="0" w:line="240" w:lineRule="auto"/>
    </w:pPr>
  </w:style>
  <w:style w:type="paragraph" w:customStyle="1" w:styleId="NummerierungStufe1">
    <w:name w:val="Nummerierung (Stufe 1)"/>
    <w:basedOn w:val="Standard"/>
    <w:rsid w:val="00242E4D"/>
    <w:pPr>
      <w:numPr>
        <w:ilvl w:val="3"/>
        <w:numId w:val="21"/>
      </w:numPr>
      <w:tabs>
        <w:tab w:val="clear" w:pos="1134"/>
      </w:tabs>
      <w:spacing w:before="120" w:after="120" w:line="240" w:lineRule="auto"/>
      <w:jc w:val="both"/>
      <w:outlineLvl w:val="5"/>
    </w:pPr>
    <w:rPr>
      <w:rFonts w:ascii="Arial" w:hAnsi="Arial" w:cs="Arial"/>
    </w:rPr>
  </w:style>
  <w:style w:type="paragraph" w:customStyle="1" w:styleId="NummerierungStufe2">
    <w:name w:val="Nummerierung (Stufe 2)"/>
    <w:basedOn w:val="Standard"/>
    <w:rsid w:val="00242E4D"/>
    <w:pPr>
      <w:numPr>
        <w:ilvl w:val="4"/>
        <w:numId w:val="21"/>
      </w:numPr>
      <w:tabs>
        <w:tab w:val="clear" w:pos="1134"/>
      </w:tabs>
      <w:spacing w:before="120" w:after="120" w:line="240" w:lineRule="auto"/>
      <w:jc w:val="both"/>
    </w:pPr>
    <w:rPr>
      <w:rFonts w:ascii="Arial" w:hAnsi="Arial" w:cs="Arial"/>
    </w:rPr>
  </w:style>
  <w:style w:type="paragraph" w:customStyle="1" w:styleId="NummerierungStufe3">
    <w:name w:val="Nummerierung (Stufe 3)"/>
    <w:basedOn w:val="Standard"/>
    <w:rsid w:val="00242E4D"/>
    <w:pPr>
      <w:numPr>
        <w:ilvl w:val="5"/>
        <w:numId w:val="21"/>
      </w:numPr>
      <w:tabs>
        <w:tab w:val="clear" w:pos="1134"/>
      </w:tabs>
      <w:spacing w:before="120" w:after="120" w:line="240" w:lineRule="auto"/>
      <w:jc w:val="both"/>
    </w:pPr>
    <w:rPr>
      <w:rFonts w:ascii="Arial" w:hAnsi="Arial" w:cs="Arial"/>
    </w:rPr>
  </w:style>
  <w:style w:type="paragraph" w:customStyle="1" w:styleId="NummerierungStufe4">
    <w:name w:val="Nummerierung (Stufe 4)"/>
    <w:basedOn w:val="Standard"/>
    <w:rsid w:val="00242E4D"/>
    <w:pPr>
      <w:numPr>
        <w:ilvl w:val="6"/>
        <w:numId w:val="21"/>
      </w:numPr>
      <w:tabs>
        <w:tab w:val="clear" w:pos="1134"/>
      </w:tabs>
      <w:spacing w:before="120" w:after="120" w:line="240" w:lineRule="auto"/>
      <w:jc w:val="both"/>
    </w:pPr>
    <w:rPr>
      <w:rFonts w:ascii="Arial" w:hAnsi="Arial" w:cs="Arial"/>
    </w:rPr>
  </w:style>
  <w:style w:type="paragraph" w:customStyle="1" w:styleId="ParagraphBezeichner">
    <w:name w:val="Paragraph Bezeichner"/>
    <w:basedOn w:val="Standard"/>
    <w:next w:val="Standard"/>
    <w:rsid w:val="00242E4D"/>
    <w:pPr>
      <w:keepNext/>
      <w:numPr>
        <w:ilvl w:val="1"/>
        <w:numId w:val="21"/>
      </w:numPr>
      <w:tabs>
        <w:tab w:val="clear" w:pos="1134"/>
      </w:tabs>
      <w:spacing w:before="480" w:after="120" w:line="240" w:lineRule="auto"/>
      <w:jc w:val="center"/>
      <w:outlineLvl w:val="3"/>
    </w:pPr>
    <w:rPr>
      <w:rFonts w:ascii="Arial" w:hAnsi="Arial" w:cs="Arial"/>
    </w:rPr>
  </w:style>
  <w:style w:type="paragraph" w:customStyle="1" w:styleId="JuristischerAbsatznummeriert">
    <w:name w:val="Juristischer Absatz (nummeriert)"/>
    <w:basedOn w:val="Standard"/>
    <w:rsid w:val="00242E4D"/>
    <w:pPr>
      <w:numPr>
        <w:ilvl w:val="2"/>
        <w:numId w:val="21"/>
      </w:numPr>
      <w:tabs>
        <w:tab w:val="clear" w:pos="1134"/>
      </w:tabs>
      <w:spacing w:before="120" w:after="120" w:line="240" w:lineRule="auto"/>
      <w:jc w:val="both"/>
      <w:outlineLvl w:val="4"/>
    </w:pPr>
    <w:rPr>
      <w:rFonts w:ascii="Arial" w:hAnsi="Arial" w:cs="Arial"/>
    </w:rPr>
  </w:style>
  <w:style w:type="paragraph" w:customStyle="1" w:styleId="ArtikelBezeichner">
    <w:name w:val="Artikel Bezeichner"/>
    <w:basedOn w:val="Standard"/>
    <w:next w:val="Standard"/>
    <w:rsid w:val="00242E4D"/>
    <w:pPr>
      <w:keepNext/>
      <w:numPr>
        <w:numId w:val="21"/>
      </w:numPr>
      <w:tabs>
        <w:tab w:val="clear" w:pos="1134"/>
      </w:tabs>
      <w:spacing w:before="480" w:after="240" w:line="240" w:lineRule="auto"/>
      <w:jc w:val="center"/>
      <w:outlineLvl w:val="1"/>
    </w:pPr>
    <w:rPr>
      <w:rFonts w:ascii="Arial" w:hAnsi="Arial" w:cs="Arial"/>
      <w:b/>
      <w:sz w:val="28"/>
    </w:rPr>
  </w:style>
  <w:style w:type="paragraph" w:customStyle="1" w:styleId="VorblattBezeichnung">
    <w:name w:val="Vorblatt Bezeichnung"/>
    <w:basedOn w:val="Standard"/>
    <w:next w:val="Standard"/>
    <w:rsid w:val="008C6302"/>
    <w:pPr>
      <w:tabs>
        <w:tab w:val="clear" w:pos="1134"/>
      </w:tabs>
      <w:spacing w:before="120" w:after="120" w:line="240" w:lineRule="auto"/>
      <w:jc w:val="both"/>
      <w:outlineLvl w:val="0"/>
    </w:pPr>
    <w:rPr>
      <w:rFonts w:ascii="Arial" w:hAnsi="Arial" w:cs="Arial"/>
      <w:b/>
      <w:sz w:val="26"/>
    </w:rPr>
  </w:style>
  <w:style w:type="character" w:styleId="BesuchterLink">
    <w:name w:val="FollowedHyperlink"/>
    <w:basedOn w:val="Absatz-Standardschriftart"/>
    <w:uiPriority w:val="99"/>
    <w:semiHidden/>
    <w:unhideWhenUsed/>
    <w:rsid w:val="005F3686"/>
    <w:rPr>
      <w:color w:val="800080" w:themeColor="followedHyperlink"/>
      <w:u w:val="single"/>
    </w:rPr>
  </w:style>
  <w:style w:type="character" w:styleId="NichtaufgelsteErwhnung">
    <w:name w:val="Unresolved Mention"/>
    <w:basedOn w:val="Absatz-Standardschriftart"/>
    <w:uiPriority w:val="99"/>
    <w:semiHidden/>
    <w:unhideWhenUsed/>
    <w:rsid w:val="00EB48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877753">
      <w:bodyDiv w:val="1"/>
      <w:marLeft w:val="0"/>
      <w:marRight w:val="0"/>
      <w:marTop w:val="0"/>
      <w:marBottom w:val="0"/>
      <w:divBdr>
        <w:top w:val="none" w:sz="0" w:space="0" w:color="auto"/>
        <w:left w:val="none" w:sz="0" w:space="0" w:color="auto"/>
        <w:bottom w:val="none" w:sz="0" w:space="0" w:color="auto"/>
        <w:right w:val="none" w:sz="0" w:space="0" w:color="auto"/>
      </w:divBdr>
    </w:div>
    <w:div w:id="1058553844">
      <w:bodyDiv w:val="1"/>
      <w:marLeft w:val="0"/>
      <w:marRight w:val="0"/>
      <w:marTop w:val="0"/>
      <w:marBottom w:val="0"/>
      <w:divBdr>
        <w:top w:val="none" w:sz="0" w:space="0" w:color="auto"/>
        <w:left w:val="none" w:sz="0" w:space="0" w:color="auto"/>
        <w:bottom w:val="none" w:sz="0" w:space="0" w:color="auto"/>
        <w:right w:val="none" w:sz="0" w:space="0" w:color="auto"/>
      </w:divBdr>
    </w:div>
    <w:div w:id="2142962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foerderung@energieagentur.rlpl.de"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www.klimaschutz.de/de/foerderung/foerderprogramme/kommunalrichtlinie/erstellung-einer-kommunalen-waermeplanung"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http://www.energieagentur.rlp.de" TargetMode="External"/><Relationship Id="rId1" Type="http://schemas.openxmlformats.org/officeDocument/2006/relationships/hyperlink" Target="mailto:info@energieagentur.rlp.de"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energieagentur.rlp.de" TargetMode="External"/><Relationship Id="rId1" Type="http://schemas.openxmlformats.org/officeDocument/2006/relationships/hyperlink" Target="mailto:info@energieagentur.rlp.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999929 xmlns="http://www.datev.de/BSOffice/999929">60d5daa0-399d-474d-be9a-1df0f0a72008</BSO999929>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124C27-78EE-46A5-82F6-33E74A7FECA4}">
  <ds:schemaRefs>
    <ds:schemaRef ds:uri="http://www.datev.de/BSOffice/999929"/>
  </ds:schemaRefs>
</ds:datastoreItem>
</file>

<file path=customXml/itemProps2.xml><?xml version="1.0" encoding="utf-8"?>
<ds:datastoreItem xmlns:ds="http://schemas.openxmlformats.org/officeDocument/2006/customXml" ds:itemID="{A930F1B2-3624-482E-B598-3E1AC6DFA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629</Words>
  <Characters>3968</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Energieagentur RLP</Company>
  <LinksUpToDate>false</LinksUpToDate>
  <CharactersWithSpaces>4588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Sven Berger</dc:creator>
  <cp:lastModifiedBy>Matthias Schaedler</cp:lastModifiedBy>
  <cp:revision>85</cp:revision>
  <cp:lastPrinted>2023-07-26T13:20:00Z</cp:lastPrinted>
  <dcterms:created xsi:type="dcterms:W3CDTF">2023-10-10T09:47:00Z</dcterms:created>
  <dcterms:modified xsi:type="dcterms:W3CDTF">2023-10-19T12:56:00Z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V-DMS_MANDANT_NR">
    <vt:lpwstr>000606-2023/001:00</vt:lpwstr>
  </property>
  <property fmtid="{D5CDD505-2E9C-101B-9397-08002B2CF9AE}" pid="3" name="DATEV-DMS_MANDANT_BEZ">
    <vt:lpwstr>Energieagentur Rheinland-Pfalz - Kommunale Wärmeplanung</vt:lpwstr>
  </property>
  <property fmtid="{D5CDD505-2E9C-101B-9397-08002B2CF9AE}" pid="4" name="DATEV-DMS_DOKU_NR">
    <vt:lpwstr>820067</vt:lpwstr>
  </property>
  <property fmtid="{D5CDD505-2E9C-101B-9397-08002B2CF9AE}" pid="5" name="DATEV-DMS_BETREFF">
    <vt:lpwstr>20231011_816269 - 20230929_Muster_Leistungsverzeichnis_GGSC Reinschrift</vt:lpwstr>
  </property>
</Properties>
</file>